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2DF37" w14:textId="77777777" w:rsidR="004B2435" w:rsidRDefault="004B2435" w:rsidP="004B2435">
      <w:pPr>
        <w:pStyle w:val="Subtitle"/>
        <w:jc w:val="center"/>
        <w:rPr>
          <w:rFonts w:ascii="Cambria" w:eastAsia="Times New Roman" w:hAnsi="Cambria" w:cs="Times New Roman"/>
          <w:b/>
          <w:i w:val="0"/>
          <w:iCs w:val="0"/>
          <w:color w:val="215868" w:themeColor="accent5" w:themeShade="80"/>
          <w:spacing w:val="0"/>
          <w:sz w:val="32"/>
          <w:szCs w:val="20"/>
          <w:lang w:eastAsia="ar-SA"/>
        </w:rPr>
      </w:pPr>
    </w:p>
    <w:p w14:paraId="1529FBA7" w14:textId="77777777" w:rsidR="003A2FCC" w:rsidRPr="003A2FCC" w:rsidRDefault="003A2FCC" w:rsidP="003A2FCC">
      <w:pPr>
        <w:rPr>
          <w:lang w:eastAsia="ar-SA"/>
        </w:rPr>
      </w:pPr>
    </w:p>
    <w:p w14:paraId="06A7F1C4" w14:textId="77777777" w:rsidR="00692F13" w:rsidRPr="00692F13" w:rsidRDefault="00692F13" w:rsidP="00692F13">
      <w:pPr>
        <w:rPr>
          <w:lang w:eastAsia="ar-SA"/>
        </w:rPr>
      </w:pPr>
    </w:p>
    <w:p w14:paraId="73F2933D" w14:textId="77777777" w:rsidR="004B2435" w:rsidRPr="009F490F" w:rsidRDefault="004B2435" w:rsidP="004B2435">
      <w:pPr>
        <w:pStyle w:val="Subtitle"/>
        <w:jc w:val="center"/>
        <w:rPr>
          <w:rFonts w:ascii="Cambria" w:eastAsia="Times New Roman" w:hAnsi="Cambria" w:cs="Times New Roman"/>
          <w:b/>
          <w:i w:val="0"/>
          <w:iCs w:val="0"/>
          <w:color w:val="215868" w:themeColor="accent5" w:themeShade="80"/>
          <w:spacing w:val="0"/>
          <w:sz w:val="40"/>
          <w:szCs w:val="20"/>
          <w:lang w:eastAsia="ar-SA"/>
        </w:rPr>
      </w:pPr>
      <w:r w:rsidRPr="009F490F">
        <w:rPr>
          <w:rFonts w:ascii="Cambria" w:eastAsia="Times New Roman" w:hAnsi="Cambria" w:cs="Times New Roman"/>
          <w:b/>
          <w:i w:val="0"/>
          <w:iCs w:val="0"/>
          <w:color w:val="215868" w:themeColor="accent5" w:themeShade="80"/>
          <w:spacing w:val="0"/>
          <w:sz w:val="40"/>
          <w:szCs w:val="20"/>
          <w:lang w:eastAsia="ar-SA"/>
        </w:rPr>
        <w:t>DECLARATION</w:t>
      </w:r>
    </w:p>
    <w:p w14:paraId="3C077D5A" w14:textId="77777777" w:rsidR="00BB6196" w:rsidRPr="00BB6196" w:rsidRDefault="00BB6196" w:rsidP="00BB6196">
      <w:pPr>
        <w:pStyle w:val="Subtitle"/>
        <w:jc w:val="center"/>
        <w:rPr>
          <w:rFonts w:ascii="Cambria" w:eastAsia="Times New Roman" w:hAnsi="Cambria" w:cs="Times New Roman"/>
          <w:b/>
          <w:i w:val="0"/>
          <w:iCs w:val="0"/>
          <w:color w:val="215868" w:themeColor="accent5" w:themeShade="80"/>
          <w:spacing w:val="0"/>
          <w:sz w:val="32"/>
          <w:szCs w:val="20"/>
          <w:lang w:eastAsia="ar-SA"/>
        </w:rPr>
      </w:pPr>
      <w:r w:rsidRPr="00BB6196">
        <w:rPr>
          <w:rFonts w:ascii="Cambria" w:eastAsia="Times New Roman" w:hAnsi="Cambria" w:cs="Times New Roman"/>
          <w:b/>
          <w:i w:val="0"/>
          <w:iCs w:val="0"/>
          <w:color w:val="215868" w:themeColor="accent5" w:themeShade="80"/>
          <w:spacing w:val="0"/>
          <w:sz w:val="32"/>
          <w:szCs w:val="20"/>
          <w:lang w:eastAsia="ar-SA"/>
        </w:rPr>
        <w:t xml:space="preserve">TOWARDS SUSTAINABLE DEVELOPMENT </w:t>
      </w:r>
    </w:p>
    <w:p w14:paraId="0660B8A5" w14:textId="77777777" w:rsidR="001223FA" w:rsidRPr="004B2435" w:rsidRDefault="00BB6196" w:rsidP="00BB6196">
      <w:pPr>
        <w:pStyle w:val="Subtitle"/>
        <w:jc w:val="center"/>
        <w:rPr>
          <w:sz w:val="20"/>
        </w:rPr>
      </w:pPr>
      <w:r w:rsidRPr="00BB6196">
        <w:rPr>
          <w:rFonts w:ascii="Cambria" w:eastAsia="Times New Roman" w:hAnsi="Cambria" w:cs="Times New Roman"/>
          <w:b/>
          <w:i w:val="0"/>
          <w:iCs w:val="0"/>
          <w:color w:val="215868" w:themeColor="accent5" w:themeShade="80"/>
          <w:spacing w:val="0"/>
          <w:sz w:val="32"/>
          <w:szCs w:val="20"/>
          <w:lang w:eastAsia="ar-SA"/>
        </w:rPr>
        <w:t>OF SMALL ISLANDS</w:t>
      </w:r>
    </w:p>
    <w:p w14:paraId="47984857" w14:textId="77777777" w:rsidR="00BB45DF" w:rsidRDefault="00BB45DF" w:rsidP="00BB45DF"/>
    <w:p w14:paraId="381C0680" w14:textId="77777777" w:rsidR="00BB45DF" w:rsidRPr="004B2435" w:rsidRDefault="00BB45DF" w:rsidP="00BB45DF">
      <w:pPr>
        <w:rPr>
          <w:sz w:val="18"/>
          <w:szCs w:val="18"/>
        </w:rPr>
      </w:pPr>
    </w:p>
    <w:p w14:paraId="26322EA0" w14:textId="77777777" w:rsidR="00BB45DF" w:rsidRPr="004B2435" w:rsidRDefault="00BB45DF" w:rsidP="00BB45DF">
      <w:pPr>
        <w:rPr>
          <w:sz w:val="18"/>
          <w:szCs w:val="18"/>
        </w:rPr>
      </w:pPr>
    </w:p>
    <w:p w14:paraId="6E336698" w14:textId="77777777" w:rsidR="00BB6196" w:rsidRPr="00BB6196" w:rsidRDefault="00BB6196" w:rsidP="00BB6196">
      <w:pPr>
        <w:jc w:val="both"/>
        <w:rPr>
          <w:sz w:val="18"/>
          <w:szCs w:val="18"/>
        </w:rPr>
      </w:pPr>
      <w:r w:rsidRPr="00BB6196">
        <w:rPr>
          <w:b/>
          <w:sz w:val="18"/>
          <w:szCs w:val="18"/>
        </w:rPr>
        <w:t>As stakeholders involved in the management of small islands</w:t>
      </w:r>
      <w:r w:rsidRPr="00BB6196">
        <w:rPr>
          <w:b/>
          <w:sz w:val="18"/>
          <w:szCs w:val="18"/>
          <w:vertAlign w:val="superscript"/>
        </w:rPr>
        <w:t>1</w:t>
      </w:r>
      <w:r w:rsidRPr="00BB6196">
        <w:rPr>
          <w:b/>
          <w:sz w:val="18"/>
          <w:szCs w:val="18"/>
        </w:rPr>
        <w:t xml:space="preserve">, </w:t>
      </w:r>
      <w:r w:rsidRPr="00BB6196">
        <w:rPr>
          <w:sz w:val="18"/>
          <w:szCs w:val="18"/>
        </w:rPr>
        <w:t>we recognize the uniqueness and value of islands, in terms of heritage (cultural, natural, historical, or landscape-related; tangible and intangible), and their potential for the development of eco-friendly socio-economic activities.</w:t>
      </w:r>
    </w:p>
    <w:p w14:paraId="44F3D772" w14:textId="77777777" w:rsidR="00BB6196" w:rsidRPr="00BB6196" w:rsidRDefault="00BB6196" w:rsidP="00BB6196">
      <w:pPr>
        <w:jc w:val="both"/>
        <w:rPr>
          <w:sz w:val="18"/>
          <w:szCs w:val="18"/>
        </w:rPr>
      </w:pPr>
    </w:p>
    <w:p w14:paraId="599CFE90" w14:textId="77777777" w:rsidR="00BB6196" w:rsidRPr="00BB6196" w:rsidRDefault="00BB6196" w:rsidP="00BB6196">
      <w:pPr>
        <w:jc w:val="both"/>
        <w:rPr>
          <w:b/>
          <w:sz w:val="18"/>
          <w:szCs w:val="18"/>
        </w:rPr>
      </w:pPr>
      <w:r w:rsidRPr="00BB6196">
        <w:rPr>
          <w:b/>
          <w:sz w:val="18"/>
          <w:szCs w:val="18"/>
        </w:rPr>
        <w:t>We have to cope with recurring common issues:</w:t>
      </w:r>
    </w:p>
    <w:p w14:paraId="76DEC575" w14:textId="77777777" w:rsidR="00BB6196" w:rsidRPr="00BB6196" w:rsidRDefault="00BB6196" w:rsidP="00BB6196">
      <w:pPr>
        <w:pStyle w:val="ListParagraph"/>
        <w:numPr>
          <w:ilvl w:val="0"/>
          <w:numId w:val="21"/>
        </w:numPr>
        <w:jc w:val="both"/>
        <w:rPr>
          <w:sz w:val="18"/>
          <w:szCs w:val="18"/>
        </w:rPr>
      </w:pPr>
      <w:r w:rsidRPr="00BB6196">
        <w:rPr>
          <w:sz w:val="18"/>
          <w:szCs w:val="18"/>
        </w:rPr>
        <w:t>Important threats from global changes (air and water pollution, intensive use of resources, biological invasions, biodiversity loss, climate changes);</w:t>
      </w:r>
    </w:p>
    <w:p w14:paraId="5B4A0FF7" w14:textId="77777777" w:rsidR="00BB6196" w:rsidRPr="00BB6196" w:rsidRDefault="00BB6196" w:rsidP="00BB6196">
      <w:pPr>
        <w:pStyle w:val="ListParagraph"/>
        <w:numPr>
          <w:ilvl w:val="0"/>
          <w:numId w:val="21"/>
        </w:numPr>
        <w:jc w:val="both"/>
        <w:rPr>
          <w:sz w:val="18"/>
          <w:szCs w:val="18"/>
        </w:rPr>
      </w:pPr>
      <w:r w:rsidRPr="00BB6196">
        <w:rPr>
          <w:sz w:val="18"/>
          <w:szCs w:val="18"/>
        </w:rPr>
        <w:t xml:space="preserve">Seasonal fluctuations in the number of inhabitants and visitors, </w:t>
      </w:r>
    </w:p>
    <w:p w14:paraId="43535750" w14:textId="77777777" w:rsidR="00BB6196" w:rsidRPr="00BB6196" w:rsidRDefault="00BB6196" w:rsidP="00BB6196">
      <w:pPr>
        <w:pStyle w:val="ListParagraph"/>
        <w:numPr>
          <w:ilvl w:val="0"/>
          <w:numId w:val="21"/>
        </w:numPr>
        <w:jc w:val="both"/>
        <w:rPr>
          <w:sz w:val="18"/>
          <w:szCs w:val="18"/>
        </w:rPr>
      </w:pPr>
      <w:r w:rsidRPr="00BB6196">
        <w:rPr>
          <w:sz w:val="18"/>
          <w:szCs w:val="18"/>
        </w:rPr>
        <w:t>Management of waste, water and energy;</w:t>
      </w:r>
    </w:p>
    <w:p w14:paraId="6F497712" w14:textId="77777777" w:rsidR="00BB6196" w:rsidRPr="00BB6196" w:rsidRDefault="00BB6196" w:rsidP="00BB6196">
      <w:pPr>
        <w:pStyle w:val="ListParagraph"/>
        <w:numPr>
          <w:ilvl w:val="0"/>
          <w:numId w:val="21"/>
        </w:numPr>
        <w:jc w:val="both"/>
        <w:rPr>
          <w:sz w:val="18"/>
          <w:szCs w:val="18"/>
        </w:rPr>
      </w:pPr>
      <w:r w:rsidRPr="00BB6196">
        <w:rPr>
          <w:sz w:val="18"/>
          <w:szCs w:val="18"/>
        </w:rPr>
        <w:t>Existence and maintenance of essential collective services (health, education, transport, etc.);</w:t>
      </w:r>
    </w:p>
    <w:p w14:paraId="7069D3AA" w14:textId="77777777" w:rsidR="004B2435" w:rsidRPr="00BB6196" w:rsidRDefault="00BB6196" w:rsidP="00BB6196">
      <w:pPr>
        <w:pStyle w:val="ListParagraph"/>
        <w:numPr>
          <w:ilvl w:val="0"/>
          <w:numId w:val="21"/>
        </w:numPr>
        <w:jc w:val="both"/>
        <w:rPr>
          <w:sz w:val="18"/>
          <w:szCs w:val="18"/>
        </w:rPr>
      </w:pPr>
      <w:r w:rsidRPr="00BB6196">
        <w:rPr>
          <w:sz w:val="18"/>
          <w:szCs w:val="18"/>
        </w:rPr>
        <w:t>Dependence on the outside (raw materials, processed products, etc).</w:t>
      </w:r>
    </w:p>
    <w:p w14:paraId="26EA10C7" w14:textId="77777777" w:rsidR="00BB6196" w:rsidRPr="004B2435" w:rsidRDefault="00BB6196" w:rsidP="00BB6196">
      <w:pPr>
        <w:jc w:val="both"/>
        <w:rPr>
          <w:sz w:val="18"/>
          <w:szCs w:val="18"/>
        </w:rPr>
      </w:pPr>
    </w:p>
    <w:p w14:paraId="7C926B0C" w14:textId="77777777" w:rsidR="00BB6196" w:rsidRDefault="00BB6196" w:rsidP="00BB6196">
      <w:pPr>
        <w:jc w:val="both"/>
        <w:rPr>
          <w:sz w:val="18"/>
          <w:szCs w:val="18"/>
        </w:rPr>
      </w:pPr>
      <w:r w:rsidRPr="00BB6196">
        <w:rPr>
          <w:b/>
          <w:sz w:val="18"/>
          <w:szCs w:val="18"/>
        </w:rPr>
        <w:t xml:space="preserve">We share a common vision </w:t>
      </w:r>
      <w:r w:rsidRPr="00BB6196">
        <w:rPr>
          <w:sz w:val="18"/>
          <w:szCs w:val="18"/>
        </w:rPr>
        <w:t>recognizing the need to initiate and continue sustainable development on these territories, that is compliant with the principles of the Rio +20 Declaration, the Aichi Biodiversity Targets2 and Islands Biodiversity Program of Work, and with integrated coastal zone management3 as well as the Regional Seas Conventions4, consisting in:</w:t>
      </w:r>
    </w:p>
    <w:p w14:paraId="18219383" w14:textId="77777777" w:rsidR="00BB6196" w:rsidRDefault="00BB6196" w:rsidP="00BB6196">
      <w:pPr>
        <w:jc w:val="both"/>
        <w:rPr>
          <w:sz w:val="18"/>
          <w:szCs w:val="18"/>
        </w:rPr>
      </w:pPr>
    </w:p>
    <w:p w14:paraId="5B24CEA5" w14:textId="77777777" w:rsidR="00BB6196" w:rsidRPr="00BB6196" w:rsidRDefault="00BB6196" w:rsidP="00BB6196">
      <w:pPr>
        <w:pStyle w:val="ListParagraph"/>
        <w:numPr>
          <w:ilvl w:val="0"/>
          <w:numId w:val="22"/>
        </w:numPr>
        <w:jc w:val="both"/>
        <w:rPr>
          <w:sz w:val="18"/>
          <w:szCs w:val="18"/>
        </w:rPr>
      </w:pPr>
      <w:r w:rsidRPr="00BB6196">
        <w:rPr>
          <w:sz w:val="18"/>
          <w:szCs w:val="18"/>
        </w:rPr>
        <w:t>Considering the territory as a whole, with land and sea;</w:t>
      </w:r>
    </w:p>
    <w:p w14:paraId="2E1889C7" w14:textId="77777777" w:rsidR="00BB6196" w:rsidRPr="00BB6196" w:rsidRDefault="00BB6196" w:rsidP="00BB6196">
      <w:pPr>
        <w:pStyle w:val="ListParagraph"/>
        <w:numPr>
          <w:ilvl w:val="0"/>
          <w:numId w:val="22"/>
        </w:numPr>
        <w:jc w:val="both"/>
        <w:rPr>
          <w:sz w:val="18"/>
          <w:szCs w:val="18"/>
        </w:rPr>
      </w:pPr>
      <w:r w:rsidRPr="00BB6196">
        <w:rPr>
          <w:sz w:val="18"/>
          <w:szCs w:val="18"/>
        </w:rPr>
        <w:t>The involvement of all the concerned stakeholders (States, regional and local authorities, economic actors, NGOs, citizens, landowners, experts, users);</w:t>
      </w:r>
    </w:p>
    <w:p w14:paraId="7E6A581A" w14:textId="77777777" w:rsidR="00BB6196" w:rsidRPr="00BB6196" w:rsidRDefault="00BB6196" w:rsidP="00BB6196">
      <w:pPr>
        <w:pStyle w:val="ListParagraph"/>
        <w:numPr>
          <w:ilvl w:val="0"/>
          <w:numId w:val="22"/>
        </w:numPr>
        <w:jc w:val="both"/>
        <w:rPr>
          <w:sz w:val="18"/>
          <w:szCs w:val="18"/>
        </w:rPr>
      </w:pPr>
      <w:r w:rsidRPr="00BB6196">
        <w:rPr>
          <w:sz w:val="18"/>
          <w:szCs w:val="18"/>
        </w:rPr>
        <w:t>Balanced land management, preservation and promoting heritage;</w:t>
      </w:r>
    </w:p>
    <w:p w14:paraId="50C2E238" w14:textId="77777777" w:rsidR="00BB6196" w:rsidRPr="00BB6196" w:rsidRDefault="00BB6196" w:rsidP="00BB6196">
      <w:pPr>
        <w:pStyle w:val="ListParagraph"/>
        <w:numPr>
          <w:ilvl w:val="0"/>
          <w:numId w:val="22"/>
        </w:numPr>
        <w:jc w:val="both"/>
        <w:rPr>
          <w:sz w:val="18"/>
          <w:szCs w:val="18"/>
        </w:rPr>
      </w:pPr>
      <w:r w:rsidRPr="00BB6196">
        <w:rPr>
          <w:sz w:val="18"/>
          <w:szCs w:val="18"/>
        </w:rPr>
        <w:t>The maintenance of healthy ecosystems on the long term, in particular through sustainable use of natural resources, the conservation of biodiversity, and pollution reduction;</w:t>
      </w:r>
    </w:p>
    <w:p w14:paraId="5F6D5316" w14:textId="77777777" w:rsidR="00BB6196" w:rsidRPr="00BB6196" w:rsidRDefault="00BB6196" w:rsidP="00BB6196">
      <w:pPr>
        <w:pStyle w:val="ListParagraph"/>
        <w:numPr>
          <w:ilvl w:val="0"/>
          <w:numId w:val="22"/>
        </w:numPr>
        <w:jc w:val="both"/>
        <w:rPr>
          <w:sz w:val="18"/>
          <w:szCs w:val="18"/>
        </w:rPr>
      </w:pPr>
      <w:r w:rsidRPr="00BB6196">
        <w:rPr>
          <w:sz w:val="18"/>
          <w:szCs w:val="18"/>
        </w:rPr>
        <w:t>Social and economic development complying with the aforementioned principles, contributing to the well-being of populations and the reduction of inequalities and poverty, by anticipating any negative impact arising from new development projects;</w:t>
      </w:r>
    </w:p>
    <w:p w14:paraId="00195D8B" w14:textId="77777777" w:rsidR="004B2435" w:rsidRPr="00BB6196" w:rsidRDefault="00BB6196" w:rsidP="00BB6196">
      <w:pPr>
        <w:pStyle w:val="ListParagraph"/>
        <w:numPr>
          <w:ilvl w:val="0"/>
          <w:numId w:val="22"/>
        </w:numPr>
        <w:jc w:val="both"/>
        <w:rPr>
          <w:sz w:val="18"/>
          <w:szCs w:val="18"/>
        </w:rPr>
      </w:pPr>
      <w:r w:rsidRPr="00BB6196">
        <w:rPr>
          <w:sz w:val="18"/>
          <w:szCs w:val="18"/>
        </w:rPr>
        <w:t>Taking into account diversity and pluralism of knowledge systems, to better integrate local knowledge and know-hows and scientific knowledge, and to better articulate practices.</w:t>
      </w:r>
    </w:p>
    <w:p w14:paraId="68265C35" w14:textId="77777777" w:rsidR="00BB6196" w:rsidRDefault="00BB6196" w:rsidP="004B2435">
      <w:pPr>
        <w:jc w:val="both"/>
        <w:rPr>
          <w:b/>
          <w:sz w:val="18"/>
          <w:szCs w:val="18"/>
        </w:rPr>
      </w:pPr>
    </w:p>
    <w:p w14:paraId="22AC5EBC" w14:textId="77777777" w:rsidR="00BB6196" w:rsidRPr="00BB6196" w:rsidRDefault="00BB6196" w:rsidP="00BB6196">
      <w:pPr>
        <w:jc w:val="both"/>
        <w:rPr>
          <w:b/>
          <w:sz w:val="18"/>
          <w:szCs w:val="18"/>
        </w:rPr>
      </w:pPr>
      <w:r w:rsidRPr="00BB6196">
        <w:rPr>
          <w:b/>
          <w:sz w:val="18"/>
          <w:szCs w:val="18"/>
        </w:rPr>
        <w:t>We define as common goals:</w:t>
      </w:r>
    </w:p>
    <w:p w14:paraId="49BB0E9D" w14:textId="77777777" w:rsidR="00BB6196" w:rsidRPr="00BB6196" w:rsidRDefault="00BB6196" w:rsidP="00BB6196">
      <w:pPr>
        <w:pStyle w:val="ListParagraph"/>
        <w:numPr>
          <w:ilvl w:val="0"/>
          <w:numId w:val="23"/>
        </w:numPr>
        <w:jc w:val="both"/>
        <w:rPr>
          <w:sz w:val="18"/>
          <w:szCs w:val="18"/>
        </w:rPr>
      </w:pPr>
      <w:r w:rsidRPr="00BB6196">
        <w:rPr>
          <w:sz w:val="18"/>
          <w:szCs w:val="18"/>
        </w:rPr>
        <w:t>To take into consideration while defining our strategies and action plans the founding principles of our common vision;</w:t>
      </w:r>
    </w:p>
    <w:p w14:paraId="282C7F58" w14:textId="77777777" w:rsidR="00BB6196" w:rsidRPr="00BB6196" w:rsidRDefault="00BB6196" w:rsidP="00BB6196">
      <w:pPr>
        <w:pStyle w:val="ListParagraph"/>
        <w:numPr>
          <w:ilvl w:val="0"/>
          <w:numId w:val="23"/>
        </w:numPr>
        <w:jc w:val="both"/>
        <w:rPr>
          <w:sz w:val="18"/>
          <w:szCs w:val="18"/>
        </w:rPr>
      </w:pPr>
      <w:r w:rsidRPr="00BB6196">
        <w:rPr>
          <w:sz w:val="18"/>
          <w:szCs w:val="18"/>
        </w:rPr>
        <w:t>To promote the emergence of multi-stakeholders governance models, promoting sustainable land management and involving project beneficiaries in the decision-making processes;</w:t>
      </w:r>
    </w:p>
    <w:p w14:paraId="4E1E126F" w14:textId="77777777" w:rsidR="004B2435" w:rsidRPr="00BB6196" w:rsidRDefault="00BB6196" w:rsidP="00BB6196">
      <w:pPr>
        <w:pStyle w:val="ListParagraph"/>
        <w:numPr>
          <w:ilvl w:val="0"/>
          <w:numId w:val="23"/>
        </w:numPr>
        <w:jc w:val="both"/>
        <w:rPr>
          <w:sz w:val="18"/>
          <w:szCs w:val="18"/>
        </w:rPr>
      </w:pPr>
      <w:r w:rsidRPr="00BB6196">
        <w:rPr>
          <w:sz w:val="18"/>
          <w:szCs w:val="18"/>
        </w:rPr>
        <w:t>To mitigate the impacts of global changes threatening these territories, using management tools and technologies, but also encouraging practices and behavior change from the economic stakeholders and users on these territories.</w:t>
      </w:r>
    </w:p>
    <w:p w14:paraId="72B60064" w14:textId="77777777" w:rsidR="00BB6196" w:rsidRPr="00BB6196" w:rsidRDefault="00BB6196" w:rsidP="00BB6196">
      <w:pPr>
        <w:jc w:val="both"/>
        <w:rPr>
          <w:sz w:val="18"/>
          <w:szCs w:val="18"/>
        </w:rPr>
      </w:pPr>
    </w:p>
    <w:p w14:paraId="4B39F4E3" w14:textId="77777777" w:rsidR="00BB6196" w:rsidRPr="00BB6196" w:rsidRDefault="00BB6196" w:rsidP="00BB6196">
      <w:pPr>
        <w:jc w:val="both"/>
        <w:rPr>
          <w:b/>
          <w:sz w:val="18"/>
          <w:szCs w:val="18"/>
        </w:rPr>
      </w:pPr>
      <w:r w:rsidRPr="00BB6196">
        <w:rPr>
          <w:sz w:val="18"/>
          <w:szCs w:val="18"/>
        </w:rPr>
        <w:t xml:space="preserve">To achieve these goals, </w:t>
      </w:r>
      <w:r w:rsidRPr="00BB6196">
        <w:rPr>
          <w:b/>
          <w:sz w:val="18"/>
          <w:szCs w:val="18"/>
        </w:rPr>
        <w:t>we want to implement the following means:</w:t>
      </w:r>
    </w:p>
    <w:p w14:paraId="09748C59" w14:textId="77777777" w:rsidR="00BB6196" w:rsidRPr="00BB6196" w:rsidRDefault="00BB6196" w:rsidP="00BB6196">
      <w:pPr>
        <w:pStyle w:val="ListParagraph"/>
        <w:numPr>
          <w:ilvl w:val="0"/>
          <w:numId w:val="24"/>
        </w:numPr>
        <w:jc w:val="both"/>
        <w:rPr>
          <w:sz w:val="18"/>
          <w:szCs w:val="18"/>
        </w:rPr>
      </w:pPr>
      <w:r w:rsidRPr="00BB6196">
        <w:rPr>
          <w:sz w:val="18"/>
          <w:szCs w:val="18"/>
        </w:rPr>
        <w:t>A network for information exchange to encourage the cooperation and the pooling of our knowledge and skills and favor capacity building</w:t>
      </w:r>
    </w:p>
    <w:p w14:paraId="5738EAAD" w14:textId="77777777" w:rsidR="00BB6196" w:rsidRPr="00BB6196" w:rsidRDefault="00BB6196" w:rsidP="00BB6196">
      <w:pPr>
        <w:pStyle w:val="ListParagraph"/>
        <w:numPr>
          <w:ilvl w:val="0"/>
          <w:numId w:val="24"/>
        </w:numPr>
        <w:jc w:val="both"/>
        <w:rPr>
          <w:sz w:val="18"/>
          <w:szCs w:val="18"/>
        </w:rPr>
      </w:pPr>
      <w:r w:rsidRPr="00BB6196">
        <w:rPr>
          <w:sz w:val="18"/>
          <w:szCs w:val="18"/>
        </w:rPr>
        <w:t>A pool of experts available to address issues that have been identified out in the field;</w:t>
      </w:r>
    </w:p>
    <w:p w14:paraId="3D8FDF77" w14:textId="77777777" w:rsidR="00BB6196" w:rsidRPr="00BB6196" w:rsidRDefault="00BB6196" w:rsidP="00BB6196">
      <w:pPr>
        <w:pStyle w:val="ListParagraph"/>
        <w:numPr>
          <w:ilvl w:val="0"/>
          <w:numId w:val="24"/>
        </w:numPr>
        <w:jc w:val="both"/>
        <w:rPr>
          <w:sz w:val="18"/>
          <w:szCs w:val="18"/>
        </w:rPr>
      </w:pPr>
      <w:r w:rsidRPr="00BB6196">
        <w:rPr>
          <w:sz w:val="18"/>
          <w:szCs w:val="18"/>
        </w:rPr>
        <w:t>An ecolabel to encourage and showcase the efforts of the territories;</w:t>
      </w:r>
    </w:p>
    <w:p w14:paraId="537CB24B" w14:textId="77777777" w:rsidR="00232406" w:rsidRPr="00BB6196" w:rsidRDefault="00BB6196" w:rsidP="00BB6196">
      <w:pPr>
        <w:pStyle w:val="ListParagraph"/>
        <w:numPr>
          <w:ilvl w:val="0"/>
          <w:numId w:val="24"/>
        </w:numPr>
        <w:jc w:val="both"/>
        <w:rPr>
          <w:rFonts w:ascii="Cambria" w:hAnsi="Cambria"/>
          <w:sz w:val="18"/>
          <w:szCs w:val="18"/>
        </w:rPr>
      </w:pPr>
      <w:r w:rsidRPr="00BB6196">
        <w:rPr>
          <w:sz w:val="18"/>
          <w:szCs w:val="18"/>
        </w:rPr>
        <w:t>A platform to share and spread experiences.</w:t>
      </w:r>
    </w:p>
    <w:p w14:paraId="71D0CDD2" w14:textId="77777777" w:rsidR="00692F13" w:rsidRPr="004B2435" w:rsidRDefault="00692F13" w:rsidP="004B2435">
      <w:pPr>
        <w:jc w:val="both"/>
        <w:rPr>
          <w:rFonts w:ascii="Cambria" w:hAnsi="Cambria"/>
          <w:sz w:val="18"/>
          <w:szCs w:val="18"/>
        </w:rPr>
      </w:pPr>
    </w:p>
    <w:p w14:paraId="7274E4AD" w14:textId="77777777" w:rsidR="00232406" w:rsidRDefault="00232406" w:rsidP="004B2435">
      <w:pPr>
        <w:jc w:val="both"/>
        <w:rPr>
          <w:rFonts w:ascii="Cambria" w:hAnsi="Cambria"/>
          <w:sz w:val="18"/>
          <w:szCs w:val="18"/>
        </w:rPr>
      </w:pPr>
    </w:p>
    <w:p w14:paraId="0975B690" w14:textId="77777777" w:rsidR="00BB6196" w:rsidRPr="004B2435" w:rsidRDefault="00BB6196" w:rsidP="004B2435">
      <w:pPr>
        <w:jc w:val="both"/>
        <w:rPr>
          <w:rFonts w:ascii="Cambria" w:hAnsi="Cambria"/>
          <w:sz w:val="18"/>
          <w:szCs w:val="18"/>
        </w:rPr>
      </w:pPr>
    </w:p>
    <w:p w14:paraId="03E97394" w14:textId="77777777" w:rsidR="00BB6196" w:rsidRPr="00BB6196" w:rsidRDefault="00BB6196" w:rsidP="00BB6196">
      <w:pPr>
        <w:jc w:val="both"/>
        <w:rPr>
          <w:rFonts w:ascii="Cambria" w:hAnsi="Cambria"/>
          <w:sz w:val="18"/>
          <w:szCs w:val="18"/>
          <w:lang w:val="en-GB"/>
        </w:rPr>
      </w:pPr>
      <w:r w:rsidRPr="00BB6196">
        <w:rPr>
          <w:rFonts w:ascii="Cambria" w:hAnsi="Cambria"/>
          <w:sz w:val="18"/>
          <w:szCs w:val="18"/>
          <w:lang w:val="en-GB"/>
        </w:rPr>
        <w:t xml:space="preserve">Island Committee representative                          </w:t>
      </w:r>
      <w:r>
        <w:rPr>
          <w:rFonts w:ascii="Cambria" w:hAnsi="Cambria"/>
          <w:sz w:val="18"/>
          <w:szCs w:val="18"/>
          <w:lang w:val="en-GB"/>
        </w:rPr>
        <w:tab/>
      </w:r>
      <w:r>
        <w:rPr>
          <w:rFonts w:ascii="Cambria" w:hAnsi="Cambria"/>
          <w:sz w:val="18"/>
          <w:szCs w:val="18"/>
          <w:lang w:val="en-GB"/>
        </w:rPr>
        <w:tab/>
      </w:r>
      <w:r>
        <w:rPr>
          <w:rFonts w:ascii="Cambria" w:hAnsi="Cambria"/>
          <w:sz w:val="18"/>
          <w:szCs w:val="18"/>
          <w:lang w:val="en-GB"/>
        </w:rPr>
        <w:tab/>
      </w:r>
      <w:r w:rsidRPr="00BB6196">
        <w:rPr>
          <w:rFonts w:ascii="Cambria" w:hAnsi="Cambria"/>
          <w:sz w:val="18"/>
          <w:szCs w:val="18"/>
          <w:lang w:val="en-GB"/>
        </w:rPr>
        <w:t>President of the SMILO association</w:t>
      </w:r>
    </w:p>
    <w:p w14:paraId="2E03B043" w14:textId="77777777" w:rsidR="00232406" w:rsidRPr="004B2435" w:rsidRDefault="00232406" w:rsidP="004B2435">
      <w:pPr>
        <w:jc w:val="both"/>
        <w:rPr>
          <w:rFonts w:ascii="Cambria" w:hAnsi="Cambria"/>
          <w:sz w:val="18"/>
          <w:szCs w:val="18"/>
        </w:rPr>
      </w:pPr>
    </w:p>
    <w:p w14:paraId="5E8DB65B" w14:textId="77777777" w:rsidR="00232406" w:rsidRPr="004B2435" w:rsidRDefault="00BB6196" w:rsidP="005366D8">
      <w:pPr>
        <w:rPr>
          <w:rFonts w:ascii="Cambria" w:hAnsi="Cambria"/>
          <w:sz w:val="18"/>
          <w:szCs w:val="18"/>
        </w:rPr>
      </w:pPr>
      <w:r w:rsidRPr="00BB6196">
        <w:rPr>
          <w:rFonts w:ascii="Cambria" w:hAnsi="Cambria"/>
          <w:sz w:val="18"/>
          <w:szCs w:val="18"/>
        </w:rPr>
        <w:t xml:space="preserve">Last name – First name                                                                 </w:t>
      </w:r>
      <w:r>
        <w:rPr>
          <w:rFonts w:ascii="Cambria" w:hAnsi="Cambria"/>
          <w:sz w:val="18"/>
          <w:szCs w:val="18"/>
        </w:rPr>
        <w:tab/>
      </w:r>
      <w:r w:rsidRPr="00BB6196">
        <w:rPr>
          <w:rFonts w:ascii="Cambria" w:hAnsi="Cambria"/>
          <w:sz w:val="18"/>
          <w:szCs w:val="18"/>
        </w:rPr>
        <w:t xml:space="preserve"> Last name – First name</w:t>
      </w:r>
    </w:p>
    <w:p w14:paraId="7D99ADDA" w14:textId="77777777" w:rsidR="00BB6196" w:rsidRDefault="00BB6196" w:rsidP="005366D8">
      <w:pPr>
        <w:rPr>
          <w:rFonts w:ascii="Cambria" w:hAnsi="Cambria"/>
          <w:sz w:val="18"/>
          <w:szCs w:val="18"/>
        </w:rPr>
      </w:pPr>
    </w:p>
    <w:p w14:paraId="0BAF7A83" w14:textId="77777777" w:rsidR="00232406" w:rsidRDefault="00232406" w:rsidP="005366D8">
      <w:pPr>
        <w:rPr>
          <w:rFonts w:ascii="Cambria" w:hAnsi="Cambria"/>
          <w:sz w:val="18"/>
          <w:szCs w:val="18"/>
        </w:rPr>
      </w:pPr>
      <w:r w:rsidRPr="004B2435">
        <w:rPr>
          <w:rFonts w:ascii="Cambria" w:hAnsi="Cambria"/>
          <w:sz w:val="18"/>
          <w:szCs w:val="18"/>
        </w:rPr>
        <w:t xml:space="preserve">Signature                                                                                      </w:t>
      </w:r>
      <w:r w:rsidR="00BB6196">
        <w:rPr>
          <w:rFonts w:ascii="Cambria" w:hAnsi="Cambria"/>
          <w:sz w:val="18"/>
          <w:szCs w:val="18"/>
        </w:rPr>
        <w:t xml:space="preserve">                       </w:t>
      </w:r>
      <w:r w:rsidRPr="004B2435">
        <w:rPr>
          <w:rFonts w:ascii="Cambria" w:hAnsi="Cambria"/>
          <w:sz w:val="18"/>
          <w:szCs w:val="18"/>
        </w:rPr>
        <w:t>Signature</w:t>
      </w:r>
    </w:p>
    <w:p w14:paraId="65FB9FDF" w14:textId="77777777" w:rsidR="004B2435" w:rsidRDefault="004B2435" w:rsidP="005366D8">
      <w:pPr>
        <w:rPr>
          <w:rFonts w:ascii="Cambria" w:hAnsi="Cambria"/>
          <w:sz w:val="18"/>
          <w:szCs w:val="18"/>
        </w:rPr>
      </w:pPr>
    </w:p>
    <w:p w14:paraId="01311544" w14:textId="77777777" w:rsidR="004B2435" w:rsidRDefault="004B2435" w:rsidP="005366D8">
      <w:pPr>
        <w:rPr>
          <w:rFonts w:ascii="Cambria" w:hAnsi="Cambria"/>
          <w:sz w:val="18"/>
          <w:szCs w:val="18"/>
        </w:rPr>
      </w:pPr>
    </w:p>
    <w:p w14:paraId="530990B8" w14:textId="77777777" w:rsidR="004B2435" w:rsidRDefault="004B2435" w:rsidP="005366D8">
      <w:pPr>
        <w:rPr>
          <w:rFonts w:ascii="Cambria" w:hAnsi="Cambria"/>
          <w:sz w:val="18"/>
          <w:szCs w:val="18"/>
        </w:rPr>
      </w:pPr>
    </w:p>
    <w:p w14:paraId="3101B378" w14:textId="77777777" w:rsidR="004B2435" w:rsidRDefault="004B2435" w:rsidP="005366D8">
      <w:pPr>
        <w:rPr>
          <w:rFonts w:ascii="Cambria" w:hAnsi="Cambria"/>
          <w:sz w:val="18"/>
          <w:szCs w:val="18"/>
        </w:rPr>
      </w:pPr>
    </w:p>
    <w:p w14:paraId="294ED29E" w14:textId="77777777" w:rsidR="00692F13" w:rsidRDefault="00692F13" w:rsidP="00692F13">
      <w:pPr>
        <w:rPr>
          <w:rFonts w:ascii="Cambria" w:hAnsi="Cambria"/>
          <w:sz w:val="10"/>
          <w:szCs w:val="18"/>
        </w:rPr>
      </w:pPr>
      <w:bookmarkStart w:id="0" w:name="_GoBack"/>
      <w:r>
        <w:rPr>
          <w:noProof/>
          <w:lang w:val="en-US"/>
        </w:rPr>
        <w:drawing>
          <wp:anchor distT="0" distB="0" distL="114300" distR="114300" simplePos="0" relativeHeight="251659264" behindDoc="0" locked="0" layoutInCell="1" allowOverlap="1" wp14:anchorId="2951024F" wp14:editId="23D25F73">
            <wp:simplePos x="0" y="0"/>
            <wp:positionH relativeFrom="column">
              <wp:posOffset>3771900</wp:posOffset>
            </wp:positionH>
            <wp:positionV relativeFrom="paragraph">
              <wp:posOffset>52705</wp:posOffset>
            </wp:positionV>
            <wp:extent cx="1635760" cy="3867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O_H_COULEURS.png"/>
                    <pic:cNvPicPr/>
                  </pic:nvPicPr>
                  <pic:blipFill>
                    <a:blip r:embed="rId9">
                      <a:extLst>
                        <a:ext uri="{28A0092B-C50C-407E-A947-70E740481C1C}">
                          <a14:useLocalDpi xmlns:a14="http://schemas.microsoft.com/office/drawing/2010/main" val="0"/>
                        </a:ext>
                      </a:extLst>
                    </a:blip>
                    <a:stretch>
                      <a:fillRect/>
                    </a:stretch>
                  </pic:blipFill>
                  <pic:spPr>
                    <a:xfrm>
                      <a:off x="0" y="0"/>
                      <a:ext cx="1635760" cy="386715"/>
                    </a:xfrm>
                    <a:prstGeom prst="rect">
                      <a:avLst/>
                    </a:prstGeom>
                  </pic:spPr>
                </pic:pic>
              </a:graphicData>
            </a:graphic>
            <wp14:sizeRelH relativeFrom="page">
              <wp14:pctWidth>0</wp14:pctWidth>
            </wp14:sizeRelH>
            <wp14:sizeRelV relativeFrom="page">
              <wp14:pctHeight>0</wp14:pctHeight>
            </wp14:sizeRelV>
          </wp:anchor>
        </w:drawing>
      </w:r>
      <w:bookmarkEnd w:id="0"/>
    </w:p>
    <w:p w14:paraId="4FF2D0F0" w14:textId="77777777" w:rsidR="00692F13" w:rsidRDefault="00692F13" w:rsidP="00692F13">
      <w:pPr>
        <w:rPr>
          <w:rFonts w:cs="CaviarDreams"/>
          <w:b/>
          <w:color w:val="215868" w:themeColor="accent5" w:themeShade="80"/>
          <w:sz w:val="22"/>
          <w:szCs w:val="22"/>
        </w:rPr>
      </w:pPr>
    </w:p>
    <w:p w14:paraId="3146635A" w14:textId="77777777" w:rsidR="00BB6196" w:rsidRDefault="00BB6196" w:rsidP="00692F13">
      <w:pPr>
        <w:rPr>
          <w:rFonts w:cs="CaviarDreams"/>
          <w:b/>
          <w:color w:val="215868" w:themeColor="accent5" w:themeShade="80"/>
          <w:sz w:val="22"/>
          <w:szCs w:val="22"/>
        </w:rPr>
      </w:pPr>
    </w:p>
    <w:p w14:paraId="745E3734" w14:textId="77777777" w:rsidR="00692F13" w:rsidRDefault="00692F13" w:rsidP="00692F13">
      <w:pPr>
        <w:rPr>
          <w:rFonts w:cs="CaviarDreams"/>
          <w:b/>
          <w:color w:val="215868" w:themeColor="accent5" w:themeShade="80"/>
          <w:sz w:val="22"/>
          <w:szCs w:val="22"/>
        </w:rPr>
      </w:pPr>
    </w:p>
    <w:p w14:paraId="5D78B8FB" w14:textId="77777777" w:rsidR="00692F13" w:rsidRDefault="00692F13" w:rsidP="00692F13">
      <w:pPr>
        <w:rPr>
          <w:rFonts w:cs="CaviarDreams"/>
          <w:b/>
          <w:color w:val="215868" w:themeColor="accent5" w:themeShade="80"/>
          <w:sz w:val="22"/>
          <w:szCs w:val="22"/>
        </w:rPr>
      </w:pPr>
    </w:p>
    <w:p w14:paraId="7B5D4F05" w14:textId="77777777" w:rsidR="00BB6196" w:rsidRDefault="00BB6196" w:rsidP="00692F13">
      <w:pPr>
        <w:rPr>
          <w:rFonts w:cs="CaviarDreams"/>
          <w:b/>
          <w:color w:val="215868" w:themeColor="accent5" w:themeShade="80"/>
          <w:sz w:val="22"/>
          <w:szCs w:val="22"/>
        </w:rPr>
      </w:pPr>
    </w:p>
    <w:p w14:paraId="45AD6ADA" w14:textId="77777777" w:rsidR="00BB6196" w:rsidRPr="00BB6196" w:rsidRDefault="00BB6196" w:rsidP="00BB6196">
      <w:pPr>
        <w:rPr>
          <w:rFonts w:cs="CaviarDreams"/>
          <w:b/>
          <w:color w:val="215868" w:themeColor="accent5" w:themeShade="80"/>
          <w:sz w:val="22"/>
          <w:szCs w:val="22"/>
        </w:rPr>
      </w:pPr>
      <w:r w:rsidRPr="00BB6196">
        <w:rPr>
          <w:rFonts w:cs="CaviarDreams"/>
          <w:b/>
          <w:color w:val="215868" w:themeColor="accent5" w:themeShade="80"/>
          <w:sz w:val="22"/>
          <w:szCs w:val="22"/>
        </w:rPr>
        <w:t>NOTES REGARDING T</w:t>
      </w:r>
      <w:r>
        <w:rPr>
          <w:rFonts w:cs="CaviarDreams"/>
          <w:b/>
          <w:color w:val="215868" w:themeColor="accent5" w:themeShade="80"/>
          <w:sz w:val="22"/>
          <w:szCs w:val="22"/>
        </w:rPr>
        <w:t>HE REFERENCES MADE IN THE TEXT</w:t>
      </w:r>
    </w:p>
    <w:p w14:paraId="28E906BD" w14:textId="77777777" w:rsidR="00692F13" w:rsidRDefault="00692F13" w:rsidP="00692F13">
      <w:pPr>
        <w:rPr>
          <w:rFonts w:ascii="Cambria" w:hAnsi="Cambria"/>
          <w:sz w:val="10"/>
          <w:szCs w:val="18"/>
        </w:rPr>
      </w:pPr>
    </w:p>
    <w:p w14:paraId="0EB43676" w14:textId="77777777" w:rsidR="00692F13" w:rsidRDefault="00692F13" w:rsidP="00692F13">
      <w:pPr>
        <w:rPr>
          <w:rFonts w:ascii="Cambria" w:hAnsi="Cambria"/>
          <w:sz w:val="10"/>
          <w:szCs w:val="18"/>
        </w:rPr>
      </w:pPr>
    </w:p>
    <w:p w14:paraId="329A1061" w14:textId="77777777" w:rsidR="00692F13" w:rsidRDefault="00692F13" w:rsidP="00692F13">
      <w:pPr>
        <w:rPr>
          <w:rFonts w:ascii="Cambria" w:hAnsi="Cambria"/>
          <w:sz w:val="10"/>
          <w:szCs w:val="18"/>
        </w:rPr>
      </w:pPr>
      <w:r>
        <w:rPr>
          <w:rFonts w:ascii="Cambria" w:hAnsi="Cambria"/>
          <w:noProof/>
          <w:sz w:val="10"/>
          <w:szCs w:val="18"/>
          <w:lang w:val="en-US"/>
        </w:rPr>
        <mc:AlternateContent>
          <mc:Choice Requires="wps">
            <w:drawing>
              <wp:anchor distT="0" distB="0" distL="114300" distR="114300" simplePos="0" relativeHeight="251661312" behindDoc="0" locked="0" layoutInCell="1" allowOverlap="1" wp14:anchorId="58A494F2" wp14:editId="3CF2DD68">
                <wp:simplePos x="0" y="0"/>
                <wp:positionH relativeFrom="column">
                  <wp:posOffset>-1</wp:posOffset>
                </wp:positionH>
                <wp:positionV relativeFrom="paragraph">
                  <wp:posOffset>44938</wp:posOffset>
                </wp:positionV>
                <wp:extent cx="5468815" cy="0"/>
                <wp:effectExtent l="38100" t="38100" r="55880" b="95250"/>
                <wp:wrapNone/>
                <wp:docPr id="5" name="Connecteur droit 5"/>
                <wp:cNvGraphicFramePr/>
                <a:graphic xmlns:a="http://schemas.openxmlformats.org/drawingml/2006/main">
                  <a:graphicData uri="http://schemas.microsoft.com/office/word/2010/wordprocessingShape">
                    <wps:wsp>
                      <wps:cNvCnPr/>
                      <wps:spPr>
                        <a:xfrm>
                          <a:off x="0" y="0"/>
                          <a:ext cx="5468815" cy="0"/>
                        </a:xfrm>
                        <a:prstGeom prst="line">
                          <a:avLst/>
                        </a:prstGeom>
                        <a:ln w="6350">
                          <a:solidFill>
                            <a:schemeClr val="accent5">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55pt" to="43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" strokecolor="#205867 [1608]" strokeweight=".5pt">
                <v:shadow on="t" color="black" opacity="24903f" origin=",.5" offset="0,.55556mm"/>
              </v:line>
            </w:pict>
          </mc:Fallback>
        </mc:AlternateContent>
      </w:r>
    </w:p>
    <w:p w14:paraId="5B7325F7" w14:textId="77777777" w:rsidR="00692F13" w:rsidRDefault="00692F13" w:rsidP="00692F13">
      <w:pPr>
        <w:rPr>
          <w:rFonts w:ascii="Cambria" w:hAnsi="Cambria"/>
          <w:sz w:val="10"/>
          <w:szCs w:val="18"/>
        </w:rPr>
      </w:pPr>
    </w:p>
    <w:p w14:paraId="6B844E91" w14:textId="77777777" w:rsidR="00692F13" w:rsidRDefault="00692F13" w:rsidP="00692F13">
      <w:pPr>
        <w:rPr>
          <w:rFonts w:ascii="Cambria" w:hAnsi="Cambria"/>
          <w:sz w:val="10"/>
          <w:szCs w:val="18"/>
        </w:rPr>
      </w:pPr>
    </w:p>
    <w:p w14:paraId="4DC708B6" w14:textId="77777777" w:rsidR="00BB6196" w:rsidRPr="00BB6196" w:rsidRDefault="00692F13" w:rsidP="00BB6196">
      <w:pPr>
        <w:jc w:val="both"/>
        <w:rPr>
          <w:rFonts w:ascii="Cambria" w:hAnsi="Cambria"/>
          <w:sz w:val="18"/>
          <w:szCs w:val="18"/>
        </w:rPr>
      </w:pPr>
      <w:r w:rsidRPr="00692F13">
        <w:rPr>
          <w:rFonts w:ascii="Cambria" w:hAnsi="Cambria"/>
          <w:sz w:val="10"/>
          <w:szCs w:val="18"/>
        </w:rPr>
        <w:t xml:space="preserve">1 </w:t>
      </w:r>
      <w:r w:rsidR="00BB6196" w:rsidRPr="00BB6196">
        <w:rPr>
          <w:rFonts w:ascii="Cambria" w:hAnsi="Cambria"/>
          <w:sz w:val="18"/>
          <w:szCs w:val="18"/>
        </w:rPr>
        <w:t>whose land surface does not exceed 150 km2 ; “real” islands, clearly separated from the main land at low tide, with no bridge to connect them to the main land; Benefiting or not from specific protection status (e.g. Biosphere Reserve, Natural Park, Marine Protected Area, etc.); Inhabited or not</w:t>
      </w:r>
    </w:p>
    <w:p w14:paraId="67A607A8" w14:textId="77777777" w:rsidR="00692F13" w:rsidRDefault="00692F13" w:rsidP="00BB6196">
      <w:pPr>
        <w:jc w:val="both"/>
        <w:rPr>
          <w:rFonts w:ascii="Cambria" w:hAnsi="Cambria"/>
          <w:sz w:val="18"/>
          <w:szCs w:val="18"/>
        </w:rPr>
      </w:pPr>
    </w:p>
    <w:p w14:paraId="67809431" w14:textId="77777777" w:rsidR="00692F13" w:rsidRPr="00692F13" w:rsidRDefault="00692F13" w:rsidP="00BB6196">
      <w:pPr>
        <w:jc w:val="both"/>
        <w:rPr>
          <w:rFonts w:ascii="Cambria" w:hAnsi="Cambria"/>
          <w:sz w:val="18"/>
          <w:szCs w:val="18"/>
        </w:rPr>
      </w:pPr>
    </w:p>
    <w:p w14:paraId="4AC205AD" w14:textId="77777777" w:rsidR="00692F13" w:rsidRDefault="00692F13" w:rsidP="00BB6196">
      <w:pPr>
        <w:jc w:val="both"/>
        <w:rPr>
          <w:rFonts w:ascii="Cambria" w:hAnsi="Cambria"/>
          <w:sz w:val="10"/>
          <w:szCs w:val="18"/>
        </w:rPr>
      </w:pPr>
    </w:p>
    <w:p w14:paraId="10608A94" w14:textId="77777777" w:rsidR="00BB6196" w:rsidRPr="00BB6196" w:rsidRDefault="00692F13" w:rsidP="00BB6196">
      <w:pPr>
        <w:jc w:val="both"/>
        <w:rPr>
          <w:rFonts w:ascii="Cambria" w:hAnsi="Cambria"/>
          <w:sz w:val="18"/>
          <w:szCs w:val="18"/>
        </w:rPr>
      </w:pPr>
      <w:r w:rsidRPr="00692F13">
        <w:rPr>
          <w:rFonts w:ascii="Cambria" w:hAnsi="Cambria"/>
          <w:sz w:val="10"/>
          <w:szCs w:val="18"/>
        </w:rPr>
        <w:t>2</w:t>
      </w:r>
      <w:r w:rsidRPr="00692F13">
        <w:rPr>
          <w:rFonts w:ascii="Cambria" w:hAnsi="Cambria"/>
          <w:sz w:val="18"/>
          <w:szCs w:val="18"/>
        </w:rPr>
        <w:t xml:space="preserve"> </w:t>
      </w:r>
      <w:r w:rsidR="00BB6196" w:rsidRPr="00BB6196">
        <w:rPr>
          <w:rFonts w:ascii="Cambria" w:hAnsi="Cambria"/>
          <w:b/>
          <w:bCs/>
          <w:sz w:val="18"/>
          <w:szCs w:val="18"/>
        </w:rPr>
        <w:t xml:space="preserve">Strategic Plan for Biodiversity 2011-2020. </w:t>
      </w:r>
      <w:r w:rsidR="00BB6196" w:rsidRPr="00BB6196">
        <w:rPr>
          <w:rFonts w:ascii="Cambria" w:hAnsi="Cambria"/>
          <w:b/>
          <w:sz w:val="18"/>
          <w:szCs w:val="18"/>
        </w:rPr>
        <w:t xml:space="preserve">Vision: </w:t>
      </w:r>
      <w:r w:rsidR="00BB6196" w:rsidRPr="00BB6196">
        <w:rPr>
          <w:rFonts w:ascii="Cambria" w:hAnsi="Cambria"/>
          <w:sz w:val="18"/>
          <w:szCs w:val="18"/>
        </w:rPr>
        <w:t xml:space="preserve">"Living in Harmony with Nature" where "By 2050, biodiversity is valued, conserved, restored and wisely used, maintaining ecosystem services, sustaining a healthy planet and delivering benefits essential for all people." </w:t>
      </w:r>
    </w:p>
    <w:p w14:paraId="62B1033D" w14:textId="77777777" w:rsidR="00BB6196" w:rsidRPr="00BB6196" w:rsidRDefault="00BB6196" w:rsidP="00BB6196">
      <w:pPr>
        <w:jc w:val="both"/>
        <w:rPr>
          <w:rFonts w:ascii="Cambria" w:hAnsi="Cambria"/>
          <w:sz w:val="18"/>
          <w:szCs w:val="18"/>
        </w:rPr>
      </w:pPr>
      <w:r w:rsidRPr="00BB6196">
        <w:rPr>
          <w:rFonts w:ascii="Cambria" w:hAnsi="Cambria"/>
          <w:sz w:val="18"/>
          <w:szCs w:val="18"/>
        </w:rPr>
        <w:t xml:space="preserve">Including </w:t>
      </w:r>
      <w:r w:rsidRPr="00BB6196">
        <w:rPr>
          <w:rFonts w:ascii="Cambria" w:hAnsi="Cambria"/>
          <w:bCs/>
          <w:sz w:val="18"/>
          <w:szCs w:val="18"/>
        </w:rPr>
        <w:t>20 Aichi Biodiversity Targets.</w:t>
      </w:r>
      <w:r w:rsidRPr="00BB6196">
        <w:rPr>
          <w:rFonts w:ascii="Cambria" w:hAnsi="Cambria"/>
          <w:sz w:val="18"/>
          <w:szCs w:val="18"/>
        </w:rPr>
        <w:t xml:space="preserve"> https://www.cbd.int/sp/targets/</w:t>
      </w:r>
    </w:p>
    <w:p w14:paraId="3BD63332" w14:textId="77777777" w:rsidR="00BB6196" w:rsidRPr="00BB6196" w:rsidRDefault="00BB6196" w:rsidP="00BB6196">
      <w:pPr>
        <w:jc w:val="both"/>
        <w:rPr>
          <w:rFonts w:ascii="Cambria" w:hAnsi="Cambria"/>
          <w:bCs/>
          <w:sz w:val="18"/>
          <w:szCs w:val="18"/>
        </w:rPr>
      </w:pPr>
    </w:p>
    <w:p w14:paraId="2376DE8E" w14:textId="77777777" w:rsidR="00BB6196" w:rsidRPr="00BB6196" w:rsidRDefault="00BB6196" w:rsidP="00BB6196">
      <w:pPr>
        <w:ind w:left="720"/>
        <w:jc w:val="both"/>
        <w:rPr>
          <w:rFonts w:ascii="Cambria" w:hAnsi="Cambria"/>
          <w:sz w:val="18"/>
          <w:szCs w:val="18"/>
        </w:rPr>
      </w:pPr>
      <w:r w:rsidRPr="00BB6196">
        <w:rPr>
          <w:rFonts w:ascii="Cambria" w:hAnsi="Cambria"/>
          <w:b/>
          <w:bCs/>
          <w:sz w:val="18"/>
          <w:szCs w:val="18"/>
        </w:rPr>
        <w:t>Strategic Goal A:</w:t>
      </w:r>
      <w:r w:rsidRPr="00BB6196">
        <w:rPr>
          <w:rFonts w:ascii="Cambria" w:hAnsi="Cambria"/>
          <w:b/>
          <w:sz w:val="18"/>
          <w:szCs w:val="18"/>
        </w:rPr>
        <w:t xml:space="preserve"> </w:t>
      </w:r>
      <w:r w:rsidRPr="00BB6196">
        <w:rPr>
          <w:rFonts w:ascii="Cambria" w:hAnsi="Cambria"/>
          <w:sz w:val="18"/>
          <w:szCs w:val="18"/>
        </w:rPr>
        <w:t>Address the underlying causes of biodiversity loss by mainstreaming biodiversity across government and society</w:t>
      </w:r>
      <w:r>
        <w:rPr>
          <w:rFonts w:ascii="Cambria" w:hAnsi="Cambria"/>
          <w:sz w:val="18"/>
          <w:szCs w:val="18"/>
        </w:rPr>
        <w:t> ;</w:t>
      </w:r>
    </w:p>
    <w:p w14:paraId="2244BBD0" w14:textId="77777777" w:rsidR="00BB6196" w:rsidRPr="00BB6196" w:rsidRDefault="00BB6196" w:rsidP="00BB6196">
      <w:pPr>
        <w:ind w:firstLine="720"/>
        <w:jc w:val="both"/>
        <w:rPr>
          <w:rFonts w:ascii="Cambria" w:hAnsi="Cambria"/>
          <w:sz w:val="18"/>
          <w:szCs w:val="18"/>
        </w:rPr>
      </w:pPr>
      <w:r w:rsidRPr="00BB6196">
        <w:rPr>
          <w:rFonts w:ascii="Cambria" w:hAnsi="Cambria"/>
          <w:b/>
          <w:bCs/>
          <w:sz w:val="18"/>
          <w:szCs w:val="18"/>
        </w:rPr>
        <w:t xml:space="preserve">Strategic Goal B: </w:t>
      </w:r>
      <w:r w:rsidRPr="00BB6196">
        <w:rPr>
          <w:rFonts w:ascii="Cambria" w:hAnsi="Cambria"/>
          <w:sz w:val="18"/>
          <w:szCs w:val="18"/>
        </w:rPr>
        <w:t>Reduce the direct pressures on biodiversity and promote sustainable use</w:t>
      </w:r>
      <w:r>
        <w:rPr>
          <w:rFonts w:ascii="Cambria" w:hAnsi="Cambria"/>
          <w:sz w:val="18"/>
          <w:szCs w:val="18"/>
        </w:rPr>
        <w:t> ;</w:t>
      </w:r>
    </w:p>
    <w:p w14:paraId="41E5E651" w14:textId="77777777" w:rsidR="00BB6196" w:rsidRPr="00BB6196" w:rsidRDefault="00BB6196" w:rsidP="00BB6196">
      <w:pPr>
        <w:ind w:left="720"/>
        <w:jc w:val="both"/>
        <w:rPr>
          <w:rFonts w:ascii="Cambria" w:hAnsi="Cambria"/>
          <w:sz w:val="18"/>
          <w:szCs w:val="18"/>
        </w:rPr>
      </w:pPr>
      <w:r w:rsidRPr="00BB6196">
        <w:rPr>
          <w:rFonts w:ascii="Cambria" w:hAnsi="Cambria"/>
          <w:b/>
          <w:bCs/>
          <w:sz w:val="18"/>
          <w:szCs w:val="18"/>
        </w:rPr>
        <w:t xml:space="preserve">Strategic Goal C: </w:t>
      </w:r>
      <w:r w:rsidRPr="00BB6196">
        <w:rPr>
          <w:rFonts w:ascii="Cambria" w:hAnsi="Cambria"/>
          <w:sz w:val="18"/>
          <w:szCs w:val="18"/>
        </w:rPr>
        <w:t>To improve the status of biodiversity by safeguarding ecosystems, species and genetic diversity</w:t>
      </w:r>
      <w:r>
        <w:rPr>
          <w:rFonts w:ascii="Cambria" w:hAnsi="Cambria"/>
          <w:sz w:val="18"/>
          <w:szCs w:val="18"/>
        </w:rPr>
        <w:t xml:space="preserve"> ; </w:t>
      </w:r>
    </w:p>
    <w:p w14:paraId="2BC17D68" w14:textId="77777777" w:rsidR="00BB6196" w:rsidRPr="00BB6196" w:rsidRDefault="00BB6196" w:rsidP="00BB6196">
      <w:pPr>
        <w:ind w:firstLine="720"/>
        <w:jc w:val="both"/>
        <w:rPr>
          <w:rFonts w:ascii="Cambria" w:hAnsi="Cambria"/>
          <w:b/>
          <w:sz w:val="18"/>
          <w:szCs w:val="18"/>
        </w:rPr>
      </w:pPr>
      <w:r w:rsidRPr="00BB6196">
        <w:rPr>
          <w:rFonts w:ascii="Cambria" w:hAnsi="Cambria"/>
          <w:b/>
          <w:bCs/>
          <w:sz w:val="18"/>
          <w:szCs w:val="18"/>
        </w:rPr>
        <w:t xml:space="preserve">Strategic Goal D: </w:t>
      </w:r>
      <w:r w:rsidRPr="00BB6196">
        <w:rPr>
          <w:rFonts w:ascii="Cambria" w:hAnsi="Cambria"/>
          <w:sz w:val="18"/>
          <w:szCs w:val="18"/>
        </w:rPr>
        <w:t>Enhance the benefits to all from biodiversity and ecosystem services</w:t>
      </w:r>
      <w:r>
        <w:rPr>
          <w:rFonts w:ascii="Cambria" w:hAnsi="Cambria"/>
          <w:sz w:val="18"/>
          <w:szCs w:val="18"/>
        </w:rPr>
        <w:t> ;</w:t>
      </w:r>
    </w:p>
    <w:p w14:paraId="38F4B94D" w14:textId="77777777" w:rsidR="00BB6196" w:rsidRPr="00BB6196" w:rsidRDefault="00BB6196" w:rsidP="00BB6196">
      <w:pPr>
        <w:ind w:left="720"/>
        <w:jc w:val="both"/>
        <w:rPr>
          <w:rFonts w:ascii="Cambria" w:hAnsi="Cambria"/>
          <w:sz w:val="18"/>
          <w:szCs w:val="18"/>
        </w:rPr>
      </w:pPr>
      <w:r w:rsidRPr="00BB6196">
        <w:rPr>
          <w:rFonts w:ascii="Cambria" w:hAnsi="Cambria"/>
          <w:b/>
          <w:bCs/>
          <w:sz w:val="18"/>
          <w:szCs w:val="18"/>
        </w:rPr>
        <w:t xml:space="preserve">Strategic Goal E: </w:t>
      </w:r>
      <w:r w:rsidRPr="00BB6196">
        <w:rPr>
          <w:rFonts w:ascii="Cambria" w:hAnsi="Cambria"/>
          <w:sz w:val="18"/>
          <w:szCs w:val="18"/>
        </w:rPr>
        <w:t>Enhance implementation through participatory planning, knowledge management and capacity building</w:t>
      </w:r>
      <w:r>
        <w:rPr>
          <w:rFonts w:ascii="Cambria" w:hAnsi="Cambria"/>
          <w:sz w:val="18"/>
          <w:szCs w:val="18"/>
        </w:rPr>
        <w:t>.</w:t>
      </w:r>
    </w:p>
    <w:p w14:paraId="1F75937E" w14:textId="77777777" w:rsidR="00692F13" w:rsidRDefault="00692F13" w:rsidP="00BB6196">
      <w:pPr>
        <w:rPr>
          <w:rFonts w:ascii="Cambria" w:hAnsi="Cambria"/>
          <w:sz w:val="18"/>
          <w:szCs w:val="18"/>
        </w:rPr>
      </w:pPr>
    </w:p>
    <w:p w14:paraId="7CA81E6A" w14:textId="77777777" w:rsidR="00BB6196" w:rsidRPr="00692F13" w:rsidRDefault="00BB6196" w:rsidP="00BB6196">
      <w:pPr>
        <w:rPr>
          <w:rFonts w:ascii="Cambria" w:hAnsi="Cambria"/>
          <w:sz w:val="18"/>
          <w:szCs w:val="18"/>
        </w:rPr>
      </w:pPr>
    </w:p>
    <w:p w14:paraId="58A3B9F3" w14:textId="77777777" w:rsidR="00692F13" w:rsidRPr="00692F13" w:rsidRDefault="00692F13" w:rsidP="00692F13">
      <w:pPr>
        <w:rPr>
          <w:rFonts w:ascii="Cambria" w:hAnsi="Cambria"/>
          <w:sz w:val="10"/>
          <w:szCs w:val="18"/>
        </w:rPr>
      </w:pPr>
    </w:p>
    <w:p w14:paraId="1C21796B" w14:textId="77777777" w:rsidR="00692F13" w:rsidRDefault="00692F13" w:rsidP="00026DFF">
      <w:pPr>
        <w:jc w:val="both"/>
        <w:rPr>
          <w:rFonts w:ascii="Cambria" w:hAnsi="Cambria"/>
          <w:sz w:val="18"/>
          <w:szCs w:val="18"/>
        </w:rPr>
      </w:pPr>
      <w:r w:rsidRPr="00692F13">
        <w:rPr>
          <w:rFonts w:ascii="Cambria" w:hAnsi="Cambria"/>
          <w:sz w:val="10"/>
          <w:szCs w:val="18"/>
        </w:rPr>
        <w:t>3</w:t>
      </w:r>
      <w:r w:rsidRPr="00692F13">
        <w:rPr>
          <w:rFonts w:ascii="Cambria" w:hAnsi="Cambria"/>
          <w:b/>
          <w:sz w:val="10"/>
          <w:szCs w:val="18"/>
        </w:rPr>
        <w:t xml:space="preserve"> </w:t>
      </w:r>
      <w:r w:rsidR="00BB6196" w:rsidRPr="00BB6196">
        <w:rPr>
          <w:rFonts w:ascii="Cambria" w:hAnsi="Cambria"/>
          <w:b/>
          <w:sz w:val="18"/>
          <w:szCs w:val="18"/>
        </w:rPr>
        <w:t xml:space="preserve">« Integrated coastal zone management» </w:t>
      </w:r>
      <w:r w:rsidR="00BB6196" w:rsidRPr="00BB6196">
        <w:rPr>
          <w:rFonts w:ascii="Cambria" w:hAnsi="Cambria"/>
          <w:sz w:val="18"/>
          <w:szCs w:val="18"/>
        </w:rPr>
        <w:t>means “a dynamic process for the sustainable management and use of coastal zones, taking into account at the same time the fragility of coastal ecosystems and landscapes, the diversity of activities and uses, their interactions, the maritime orientation of certain activities and uses and their impact on both the marine and land parts” (According to The Protocol on Integrated Coastal Zone Management to the Convention for the Protection of the Marine Environment and the Coastal Region of the Mediterranean, implemented in 2011)</w:t>
      </w:r>
      <w:r w:rsidR="00BB6196">
        <w:rPr>
          <w:rFonts w:ascii="Cambria" w:hAnsi="Cambria"/>
          <w:sz w:val="18"/>
          <w:szCs w:val="18"/>
        </w:rPr>
        <w:t>.</w:t>
      </w:r>
    </w:p>
    <w:p w14:paraId="4B3BC50D" w14:textId="77777777" w:rsidR="00BB6196" w:rsidRDefault="00BB6196" w:rsidP="00692F13">
      <w:pPr>
        <w:rPr>
          <w:rFonts w:ascii="Cambria" w:hAnsi="Cambria"/>
          <w:sz w:val="18"/>
          <w:szCs w:val="18"/>
        </w:rPr>
      </w:pPr>
    </w:p>
    <w:p w14:paraId="4F0372FE" w14:textId="77777777" w:rsidR="00BB6196" w:rsidRPr="00BB6196" w:rsidRDefault="00BB6196" w:rsidP="00692F13">
      <w:pPr>
        <w:rPr>
          <w:rFonts w:ascii="Cambria" w:hAnsi="Cambria"/>
          <w:sz w:val="18"/>
          <w:szCs w:val="18"/>
        </w:rPr>
      </w:pPr>
    </w:p>
    <w:p w14:paraId="525F49FF" w14:textId="77777777" w:rsidR="00692F13" w:rsidRDefault="00692F13" w:rsidP="00692F13">
      <w:pPr>
        <w:rPr>
          <w:rFonts w:ascii="Cambria" w:hAnsi="Cambria"/>
          <w:sz w:val="18"/>
          <w:szCs w:val="18"/>
        </w:rPr>
      </w:pPr>
    </w:p>
    <w:p w14:paraId="2CA69FAB" w14:textId="77777777" w:rsidR="00692F13" w:rsidRPr="00692F13" w:rsidRDefault="00692F13" w:rsidP="00BB6196">
      <w:pPr>
        <w:jc w:val="both"/>
        <w:rPr>
          <w:rFonts w:ascii="Cambria" w:hAnsi="Cambria"/>
          <w:sz w:val="18"/>
          <w:szCs w:val="18"/>
        </w:rPr>
      </w:pPr>
      <w:r w:rsidRPr="00692F13">
        <w:rPr>
          <w:rFonts w:ascii="Cambria" w:hAnsi="Cambria"/>
          <w:sz w:val="10"/>
          <w:szCs w:val="18"/>
        </w:rPr>
        <w:t>4</w:t>
      </w:r>
      <w:r w:rsidRPr="00692F13">
        <w:rPr>
          <w:rFonts w:ascii="Cambria" w:hAnsi="Cambria"/>
          <w:sz w:val="18"/>
          <w:szCs w:val="18"/>
        </w:rPr>
        <w:t xml:space="preserve"> </w:t>
      </w:r>
      <w:r w:rsidRPr="00692F13">
        <w:rPr>
          <w:rFonts w:ascii="Cambria" w:hAnsi="Cambria"/>
          <w:b/>
          <w:sz w:val="18"/>
          <w:szCs w:val="18"/>
        </w:rPr>
        <w:t>The Regional Seas Conventions and Action Plans will:</w:t>
      </w:r>
    </w:p>
    <w:p w14:paraId="0F482968" w14:textId="77777777" w:rsidR="00692F13" w:rsidRDefault="00692F13" w:rsidP="00BB6196">
      <w:pPr>
        <w:jc w:val="both"/>
        <w:rPr>
          <w:rFonts w:ascii="Cambria" w:hAnsi="Cambria"/>
          <w:sz w:val="18"/>
          <w:szCs w:val="18"/>
        </w:rPr>
      </w:pPr>
    </w:p>
    <w:p w14:paraId="5E693CCB" w14:textId="77777777" w:rsidR="00692F13" w:rsidRPr="00692F13" w:rsidRDefault="00692F13" w:rsidP="00BB6196">
      <w:pPr>
        <w:pStyle w:val="ListParagraph"/>
        <w:numPr>
          <w:ilvl w:val="0"/>
          <w:numId w:val="20"/>
        </w:numPr>
        <w:jc w:val="both"/>
        <w:rPr>
          <w:rFonts w:ascii="Cambria" w:hAnsi="Cambria"/>
          <w:sz w:val="18"/>
          <w:szCs w:val="18"/>
        </w:rPr>
      </w:pPr>
      <w:r w:rsidRPr="00692F13">
        <w:rPr>
          <w:rFonts w:ascii="Cambria" w:hAnsi="Cambria"/>
          <w:sz w:val="18"/>
          <w:szCs w:val="18"/>
        </w:rPr>
        <w:t>Endeavor to effectively apply an ecosystem approach in the management of the marine and coastal environment in order to protect and restore the health, productivity and resilience of oceans and marine ecosystems, and to maintain their biodiversity, enabling their conservation and sustainable use for present and future generations.</w:t>
      </w:r>
    </w:p>
    <w:p w14:paraId="064E1290" w14:textId="77777777" w:rsidR="00692F13" w:rsidRPr="00692F13" w:rsidRDefault="00692F13" w:rsidP="00BB6196">
      <w:pPr>
        <w:pStyle w:val="ListParagraph"/>
        <w:numPr>
          <w:ilvl w:val="0"/>
          <w:numId w:val="20"/>
        </w:numPr>
        <w:jc w:val="both"/>
        <w:rPr>
          <w:rFonts w:ascii="Cambria" w:hAnsi="Cambria"/>
          <w:sz w:val="18"/>
          <w:szCs w:val="18"/>
        </w:rPr>
      </w:pPr>
      <w:r w:rsidRPr="00692F13">
        <w:rPr>
          <w:rFonts w:ascii="Cambria" w:hAnsi="Cambria"/>
          <w:sz w:val="18"/>
          <w:szCs w:val="18"/>
        </w:rPr>
        <w:t>Contribute to the implementation of the Manila Declaration of the Global Programme of Action for the Protection of the Marine Environment from Land-based Activities, especially in the core partnership areas of wastewater management, nutrients and marine litter. Furthermore, the Regional Seas Conventions and Action Plans will act on provisions related to the development and implementation of protocols addressing land-based pollution sources and activities affecting the marine environment.</w:t>
      </w:r>
    </w:p>
    <w:p w14:paraId="7C2AD77B" w14:textId="77777777" w:rsidR="00692F13" w:rsidRPr="00692F13" w:rsidRDefault="00692F13" w:rsidP="00BB6196">
      <w:pPr>
        <w:pStyle w:val="ListParagraph"/>
        <w:numPr>
          <w:ilvl w:val="0"/>
          <w:numId w:val="20"/>
        </w:numPr>
        <w:jc w:val="both"/>
        <w:rPr>
          <w:rFonts w:ascii="Cambria" w:hAnsi="Cambria"/>
          <w:sz w:val="18"/>
          <w:szCs w:val="18"/>
        </w:rPr>
      </w:pPr>
      <w:r w:rsidRPr="00692F13">
        <w:rPr>
          <w:rFonts w:ascii="Cambria" w:hAnsi="Cambria"/>
          <w:sz w:val="18"/>
          <w:szCs w:val="18"/>
        </w:rPr>
        <w:t>Strengthen capacities at the national level on marine and coastal governance, in order to enable coordination and coherence with systems such as the Large Marine Ecosystem approach, Regional Fisheries Management Organizations and River Basin Organizations, as appropriate.</w:t>
      </w:r>
    </w:p>
    <w:p w14:paraId="12997A3B" w14:textId="77777777" w:rsidR="00692F13" w:rsidRPr="00692F13" w:rsidRDefault="00692F13" w:rsidP="00BB6196">
      <w:pPr>
        <w:pStyle w:val="ListParagraph"/>
        <w:numPr>
          <w:ilvl w:val="0"/>
          <w:numId w:val="20"/>
        </w:numPr>
        <w:jc w:val="both"/>
        <w:rPr>
          <w:rFonts w:ascii="Cambria" w:hAnsi="Cambria"/>
          <w:sz w:val="18"/>
          <w:szCs w:val="18"/>
        </w:rPr>
      </w:pPr>
      <w:r w:rsidRPr="00692F13">
        <w:rPr>
          <w:rFonts w:ascii="Cambria" w:hAnsi="Cambria"/>
          <w:sz w:val="18"/>
          <w:szCs w:val="18"/>
        </w:rPr>
        <w:t>Support the provision of tools to decouple economic growth from environmental pressures in the marine and coastal environment by promoting resource efficiency and productivity, including assessing the value of the services provided by these key ecosystems.</w:t>
      </w:r>
    </w:p>
    <w:p w14:paraId="24F2D651" w14:textId="77777777" w:rsidR="00692F13" w:rsidRDefault="00692F13" w:rsidP="00BB6196">
      <w:pPr>
        <w:pStyle w:val="ListParagraph"/>
        <w:numPr>
          <w:ilvl w:val="0"/>
          <w:numId w:val="20"/>
        </w:numPr>
        <w:jc w:val="both"/>
        <w:rPr>
          <w:rFonts w:ascii="Cambria" w:hAnsi="Cambria"/>
          <w:sz w:val="18"/>
          <w:szCs w:val="18"/>
        </w:rPr>
      </w:pPr>
      <w:r w:rsidRPr="00692F13">
        <w:rPr>
          <w:rFonts w:ascii="Cambria" w:hAnsi="Cambria"/>
          <w:sz w:val="18"/>
          <w:szCs w:val="18"/>
        </w:rPr>
        <w:t>Strengthen coordination and build necessary capacities at the regional and national levels to improve global knowledge and trends on the status of the marine environment, contributing to the World Oceans Assessment (Regular</w:t>
      </w:r>
      <w:r>
        <w:rPr>
          <w:rFonts w:ascii="Cambria" w:hAnsi="Cambria"/>
          <w:sz w:val="18"/>
          <w:szCs w:val="18"/>
        </w:rPr>
        <w:t xml:space="preserve"> </w:t>
      </w:r>
      <w:r w:rsidRPr="00692F13">
        <w:rPr>
          <w:rFonts w:ascii="Cambria" w:hAnsi="Cambria"/>
          <w:sz w:val="18"/>
          <w:szCs w:val="18"/>
        </w:rPr>
        <w:t xml:space="preserve">Process). </w:t>
      </w:r>
    </w:p>
    <w:p w14:paraId="1314B3B3" w14:textId="77777777" w:rsidR="00692F13" w:rsidRPr="00692F13" w:rsidRDefault="00692F13" w:rsidP="00BB6196">
      <w:pPr>
        <w:pStyle w:val="ListParagraph"/>
        <w:numPr>
          <w:ilvl w:val="0"/>
          <w:numId w:val="20"/>
        </w:numPr>
        <w:jc w:val="both"/>
        <w:rPr>
          <w:rFonts w:ascii="Cambria" w:hAnsi="Cambria"/>
          <w:sz w:val="18"/>
          <w:szCs w:val="18"/>
        </w:rPr>
      </w:pPr>
      <w:r w:rsidRPr="00692F13">
        <w:rPr>
          <w:rFonts w:ascii="Cambria" w:hAnsi="Cambria"/>
          <w:sz w:val="18"/>
          <w:szCs w:val="18"/>
        </w:rPr>
        <w:t>Strengthen collaboration mechanisms to address common regional objectives, partnerships and co-ordinated regional implementation of relevant Multilateral Environmental Agreements, global and regional initiatives by United Nations Agencies, such as the International Maritime Organization (IMO), International Atomic Energy Agency (IAEA), Intergovernmental Oceanographic Commission(IOC) of UNESCO, UN Division for Ocean Affairs and the Law of the Sea (DOALOS), United Nations Development Programme, United Nations Industrial Development Organization (UNIDO),Food and Agriculture Organization of the United Nations (FAO), Global Partnership for Oceans of the World Bank, the UN Secretary General’s Oceans Compact, and ICRI.</w:t>
      </w:r>
    </w:p>
    <w:p w14:paraId="1C3E9E70" w14:textId="77777777" w:rsidR="004B2435" w:rsidRPr="00692F13" w:rsidRDefault="00692F13" w:rsidP="00BB6196">
      <w:pPr>
        <w:pStyle w:val="ListParagraph"/>
        <w:jc w:val="both"/>
        <w:rPr>
          <w:rFonts w:ascii="Cambria" w:hAnsi="Cambria"/>
          <w:i/>
          <w:sz w:val="18"/>
          <w:szCs w:val="18"/>
        </w:rPr>
      </w:pPr>
      <w:r w:rsidRPr="00692F13">
        <w:rPr>
          <w:rFonts w:ascii="Cambria" w:hAnsi="Cambria"/>
          <w:i/>
          <w:sz w:val="18"/>
          <w:szCs w:val="18"/>
        </w:rPr>
        <w:t>(http://www.unep.org/regionalseas/about/strategy/default.asp)</w:t>
      </w:r>
    </w:p>
    <w:sectPr w:rsidR="004B2435" w:rsidRPr="00692F13" w:rsidSect="00BB6196">
      <w:pgSz w:w="11900" w:h="16840"/>
      <w:pgMar w:top="426" w:right="1800" w:bottom="993" w:left="180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63771" w15:done="0"/>
  <w15:commentEx w15:paraId="627723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3881C" w14:textId="77777777" w:rsidR="00915A0C" w:rsidRDefault="00915A0C" w:rsidP="005C56A2">
      <w:r>
        <w:separator/>
      </w:r>
    </w:p>
  </w:endnote>
  <w:endnote w:type="continuationSeparator" w:id="0">
    <w:p w14:paraId="157A13B3" w14:textId="77777777" w:rsidR="00915A0C" w:rsidRDefault="00915A0C" w:rsidP="005C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viarDrea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C249" w14:textId="77777777" w:rsidR="00915A0C" w:rsidRDefault="00915A0C" w:rsidP="005C56A2">
      <w:r>
        <w:separator/>
      </w:r>
    </w:p>
  </w:footnote>
  <w:footnote w:type="continuationSeparator" w:id="0">
    <w:p w14:paraId="2613409C" w14:textId="77777777" w:rsidR="00915A0C" w:rsidRDefault="00915A0C" w:rsidP="005C56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95A"/>
    <w:multiLevelType w:val="hybridMultilevel"/>
    <w:tmpl w:val="3DDA1EE4"/>
    <w:lvl w:ilvl="0" w:tplc="7ED4FDC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E2220"/>
    <w:multiLevelType w:val="hybridMultilevel"/>
    <w:tmpl w:val="A888E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5D5B86"/>
    <w:multiLevelType w:val="hybridMultilevel"/>
    <w:tmpl w:val="FE90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9042FC"/>
    <w:multiLevelType w:val="hybridMultilevel"/>
    <w:tmpl w:val="F1DAC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841F2E"/>
    <w:multiLevelType w:val="hybridMultilevel"/>
    <w:tmpl w:val="A43AE1D2"/>
    <w:lvl w:ilvl="0" w:tplc="487052A0">
      <w:start w:val="1"/>
      <w:numFmt w:val="bullet"/>
      <w:lvlText w:val="-"/>
      <w:lvlJc w:val="left"/>
      <w:pPr>
        <w:ind w:left="1080" w:hanging="360"/>
      </w:pPr>
      <w:rPr>
        <w:rFonts w:ascii="Tahoma" w:hAnsi="Tahoma"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C7A72F3"/>
    <w:multiLevelType w:val="hybridMultilevel"/>
    <w:tmpl w:val="24706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880B62"/>
    <w:multiLevelType w:val="multilevel"/>
    <w:tmpl w:val="1F92A640"/>
    <w:lvl w:ilvl="0">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E592DB1"/>
    <w:multiLevelType w:val="multilevel"/>
    <w:tmpl w:val="276250C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nsid w:val="47B40BDA"/>
    <w:multiLevelType w:val="multilevel"/>
    <w:tmpl w:val="A7922B14"/>
    <w:lvl w:ilvl="0">
      <w:start w:val="1"/>
      <w:numFmt w:val="decimal"/>
      <w:lvlText w:val="%1."/>
      <w:lvlJc w:val="left"/>
      <w:pPr>
        <w:ind w:left="500" w:hanging="5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53702AE4"/>
    <w:multiLevelType w:val="hybridMultilevel"/>
    <w:tmpl w:val="E3249D1C"/>
    <w:lvl w:ilvl="0" w:tplc="9EA4A5E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03325A"/>
    <w:multiLevelType w:val="hybridMultilevel"/>
    <w:tmpl w:val="CE52C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AF74D9"/>
    <w:multiLevelType w:val="hybridMultilevel"/>
    <w:tmpl w:val="03AC2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982238"/>
    <w:multiLevelType w:val="hybridMultilevel"/>
    <w:tmpl w:val="FAB8F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B20757"/>
    <w:multiLevelType w:val="hybridMultilevel"/>
    <w:tmpl w:val="66402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715EC8"/>
    <w:multiLevelType w:val="hybridMultilevel"/>
    <w:tmpl w:val="EA2AD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DA30E0"/>
    <w:multiLevelType w:val="hybridMultilevel"/>
    <w:tmpl w:val="70BC5546"/>
    <w:lvl w:ilvl="0" w:tplc="493E257E">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83A4B2E"/>
    <w:multiLevelType w:val="hybridMultilevel"/>
    <w:tmpl w:val="92E2584A"/>
    <w:lvl w:ilvl="0" w:tplc="628AC4E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FB4E9E"/>
    <w:multiLevelType w:val="hybridMultilevel"/>
    <w:tmpl w:val="83FE0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636F2B"/>
    <w:multiLevelType w:val="hybridMultilevel"/>
    <w:tmpl w:val="14F0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9578CE"/>
    <w:multiLevelType w:val="hybridMultilevel"/>
    <w:tmpl w:val="116A74D6"/>
    <w:lvl w:ilvl="0" w:tplc="F548974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C243D99"/>
    <w:multiLevelType w:val="hybridMultilevel"/>
    <w:tmpl w:val="B802A3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C71546E"/>
    <w:multiLevelType w:val="multilevel"/>
    <w:tmpl w:val="1F92A640"/>
    <w:lvl w:ilvl="0">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CF631C4"/>
    <w:multiLevelType w:val="hybridMultilevel"/>
    <w:tmpl w:val="F12E0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024C9C"/>
    <w:multiLevelType w:val="hybridMultilevel"/>
    <w:tmpl w:val="D8F4B64A"/>
    <w:lvl w:ilvl="0" w:tplc="2376D1D8">
      <w:start w:val="1"/>
      <w:numFmt w:val="low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5"/>
  </w:num>
  <w:num w:numId="2">
    <w:abstractNumId w:val="4"/>
  </w:num>
  <w:num w:numId="3">
    <w:abstractNumId w:val="21"/>
  </w:num>
  <w:num w:numId="4">
    <w:abstractNumId w:val="18"/>
  </w:num>
  <w:num w:numId="5">
    <w:abstractNumId w:val="17"/>
  </w:num>
  <w:num w:numId="6">
    <w:abstractNumId w:val="9"/>
  </w:num>
  <w:num w:numId="7">
    <w:abstractNumId w:val="23"/>
  </w:num>
  <w:num w:numId="8">
    <w:abstractNumId w:val="19"/>
  </w:num>
  <w:num w:numId="9">
    <w:abstractNumId w:val="6"/>
  </w:num>
  <w:num w:numId="10">
    <w:abstractNumId w:val="7"/>
  </w:num>
  <w:num w:numId="11">
    <w:abstractNumId w:val="8"/>
  </w:num>
  <w:num w:numId="12">
    <w:abstractNumId w:val="0"/>
  </w:num>
  <w:num w:numId="13">
    <w:abstractNumId w:val="16"/>
  </w:num>
  <w:num w:numId="14">
    <w:abstractNumId w:val="20"/>
  </w:num>
  <w:num w:numId="15">
    <w:abstractNumId w:val="3"/>
  </w:num>
  <w:num w:numId="16">
    <w:abstractNumId w:val="1"/>
  </w:num>
  <w:num w:numId="17">
    <w:abstractNumId w:val="11"/>
  </w:num>
  <w:num w:numId="18">
    <w:abstractNumId w:val="2"/>
  </w:num>
  <w:num w:numId="19">
    <w:abstractNumId w:val="5"/>
  </w:num>
  <w:num w:numId="20">
    <w:abstractNumId w:val="10"/>
  </w:num>
  <w:num w:numId="21">
    <w:abstractNumId w:val="22"/>
  </w:num>
  <w:num w:numId="22">
    <w:abstractNumId w:val="14"/>
  </w:num>
  <w:num w:numId="23">
    <w:abstractNumId w:val="13"/>
  </w:num>
  <w:num w:numId="24">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e Ledoux">
    <w15:presenceInfo w15:providerId="Windows Live" w15:userId="1e3260949b707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FC"/>
    <w:rsid w:val="000043B6"/>
    <w:rsid w:val="0000453A"/>
    <w:rsid w:val="00020D13"/>
    <w:rsid w:val="00021439"/>
    <w:rsid w:val="00026DFF"/>
    <w:rsid w:val="00040E3C"/>
    <w:rsid w:val="00064C8D"/>
    <w:rsid w:val="0007763B"/>
    <w:rsid w:val="000879E4"/>
    <w:rsid w:val="000E3C3B"/>
    <w:rsid w:val="000F4601"/>
    <w:rsid w:val="000F52FF"/>
    <w:rsid w:val="000F5896"/>
    <w:rsid w:val="000F58B8"/>
    <w:rsid w:val="001014F9"/>
    <w:rsid w:val="00103AE8"/>
    <w:rsid w:val="00110301"/>
    <w:rsid w:val="001223FA"/>
    <w:rsid w:val="00126290"/>
    <w:rsid w:val="001363DE"/>
    <w:rsid w:val="00140AD3"/>
    <w:rsid w:val="00153B94"/>
    <w:rsid w:val="001A1BD8"/>
    <w:rsid w:val="001A32C3"/>
    <w:rsid w:val="001B0BC5"/>
    <w:rsid w:val="001B7B93"/>
    <w:rsid w:val="001D20FE"/>
    <w:rsid w:val="00231E1D"/>
    <w:rsid w:val="00232406"/>
    <w:rsid w:val="002B0297"/>
    <w:rsid w:val="002C270E"/>
    <w:rsid w:val="002E3F76"/>
    <w:rsid w:val="00305F68"/>
    <w:rsid w:val="00333F5F"/>
    <w:rsid w:val="00335A10"/>
    <w:rsid w:val="00361DD5"/>
    <w:rsid w:val="00367358"/>
    <w:rsid w:val="00386C19"/>
    <w:rsid w:val="003A21BA"/>
    <w:rsid w:val="003A2FCC"/>
    <w:rsid w:val="003A3AE8"/>
    <w:rsid w:val="004136F2"/>
    <w:rsid w:val="00434958"/>
    <w:rsid w:val="004354D4"/>
    <w:rsid w:val="00455F76"/>
    <w:rsid w:val="004679D0"/>
    <w:rsid w:val="004B2435"/>
    <w:rsid w:val="004D1726"/>
    <w:rsid w:val="004E5DA0"/>
    <w:rsid w:val="004E664D"/>
    <w:rsid w:val="00525DDE"/>
    <w:rsid w:val="005266BE"/>
    <w:rsid w:val="00533A46"/>
    <w:rsid w:val="00534132"/>
    <w:rsid w:val="00536331"/>
    <w:rsid w:val="005366D8"/>
    <w:rsid w:val="00544089"/>
    <w:rsid w:val="00553188"/>
    <w:rsid w:val="005715B3"/>
    <w:rsid w:val="005772FA"/>
    <w:rsid w:val="00596A42"/>
    <w:rsid w:val="005A0BE9"/>
    <w:rsid w:val="005A1991"/>
    <w:rsid w:val="005A24CA"/>
    <w:rsid w:val="005A7780"/>
    <w:rsid w:val="005C56A2"/>
    <w:rsid w:val="005C5D11"/>
    <w:rsid w:val="005E1D40"/>
    <w:rsid w:val="005E44EB"/>
    <w:rsid w:val="00634B2E"/>
    <w:rsid w:val="00643722"/>
    <w:rsid w:val="006463E7"/>
    <w:rsid w:val="00650766"/>
    <w:rsid w:val="00692F13"/>
    <w:rsid w:val="00693CAE"/>
    <w:rsid w:val="006A3458"/>
    <w:rsid w:val="006A7649"/>
    <w:rsid w:val="006B119D"/>
    <w:rsid w:val="006C216A"/>
    <w:rsid w:val="006D3856"/>
    <w:rsid w:val="006E62E6"/>
    <w:rsid w:val="006F1D8E"/>
    <w:rsid w:val="006F5AFA"/>
    <w:rsid w:val="006F706E"/>
    <w:rsid w:val="00706A61"/>
    <w:rsid w:val="00743F43"/>
    <w:rsid w:val="00746890"/>
    <w:rsid w:val="007563E2"/>
    <w:rsid w:val="007A56F1"/>
    <w:rsid w:val="007B128A"/>
    <w:rsid w:val="007B631A"/>
    <w:rsid w:val="007D04AB"/>
    <w:rsid w:val="007D51FC"/>
    <w:rsid w:val="007E02E6"/>
    <w:rsid w:val="007E2531"/>
    <w:rsid w:val="00823FCB"/>
    <w:rsid w:val="00825144"/>
    <w:rsid w:val="00851389"/>
    <w:rsid w:val="008557DC"/>
    <w:rsid w:val="008726D6"/>
    <w:rsid w:val="0087440E"/>
    <w:rsid w:val="0088482B"/>
    <w:rsid w:val="00891A13"/>
    <w:rsid w:val="008B5A68"/>
    <w:rsid w:val="008C6DF2"/>
    <w:rsid w:val="008D1E71"/>
    <w:rsid w:val="008D4986"/>
    <w:rsid w:val="008E38AE"/>
    <w:rsid w:val="008F60F9"/>
    <w:rsid w:val="0091344E"/>
    <w:rsid w:val="00915A0C"/>
    <w:rsid w:val="00915D7A"/>
    <w:rsid w:val="009206C4"/>
    <w:rsid w:val="00933013"/>
    <w:rsid w:val="00934262"/>
    <w:rsid w:val="00962460"/>
    <w:rsid w:val="00987443"/>
    <w:rsid w:val="009907E4"/>
    <w:rsid w:val="009E7EF7"/>
    <w:rsid w:val="009F490F"/>
    <w:rsid w:val="009F7B42"/>
    <w:rsid w:val="00A10BBB"/>
    <w:rsid w:val="00A140A8"/>
    <w:rsid w:val="00A9482D"/>
    <w:rsid w:val="00AB0AAD"/>
    <w:rsid w:val="00AB720B"/>
    <w:rsid w:val="00AF47A0"/>
    <w:rsid w:val="00B00D04"/>
    <w:rsid w:val="00B118E1"/>
    <w:rsid w:val="00B209A0"/>
    <w:rsid w:val="00B23F90"/>
    <w:rsid w:val="00B45073"/>
    <w:rsid w:val="00B5069C"/>
    <w:rsid w:val="00BB45DF"/>
    <w:rsid w:val="00BB6196"/>
    <w:rsid w:val="00BC2EEB"/>
    <w:rsid w:val="00BD325E"/>
    <w:rsid w:val="00BE228D"/>
    <w:rsid w:val="00BE71A4"/>
    <w:rsid w:val="00BF1FAE"/>
    <w:rsid w:val="00C06335"/>
    <w:rsid w:val="00C25BF5"/>
    <w:rsid w:val="00C50F0C"/>
    <w:rsid w:val="00C51E1B"/>
    <w:rsid w:val="00C5313E"/>
    <w:rsid w:val="00C70BAA"/>
    <w:rsid w:val="00CA018F"/>
    <w:rsid w:val="00CA4082"/>
    <w:rsid w:val="00CA5107"/>
    <w:rsid w:val="00CA69CE"/>
    <w:rsid w:val="00CB2444"/>
    <w:rsid w:val="00CC6825"/>
    <w:rsid w:val="00CD2138"/>
    <w:rsid w:val="00CD6852"/>
    <w:rsid w:val="00CE0824"/>
    <w:rsid w:val="00D05160"/>
    <w:rsid w:val="00D33DEE"/>
    <w:rsid w:val="00D41196"/>
    <w:rsid w:val="00D46F31"/>
    <w:rsid w:val="00D561E2"/>
    <w:rsid w:val="00D72603"/>
    <w:rsid w:val="00DC02F1"/>
    <w:rsid w:val="00DE2153"/>
    <w:rsid w:val="00DE3675"/>
    <w:rsid w:val="00DF0E66"/>
    <w:rsid w:val="00E01491"/>
    <w:rsid w:val="00E05007"/>
    <w:rsid w:val="00E06B75"/>
    <w:rsid w:val="00E34F12"/>
    <w:rsid w:val="00E42CB1"/>
    <w:rsid w:val="00EA4C88"/>
    <w:rsid w:val="00EB052B"/>
    <w:rsid w:val="00EC199E"/>
    <w:rsid w:val="00ED321C"/>
    <w:rsid w:val="00ED5795"/>
    <w:rsid w:val="00F126D5"/>
    <w:rsid w:val="00F3360A"/>
    <w:rsid w:val="00F3570F"/>
    <w:rsid w:val="00F4042A"/>
    <w:rsid w:val="00F5237E"/>
    <w:rsid w:val="00F8352B"/>
    <w:rsid w:val="00FA041B"/>
    <w:rsid w:val="00FA044E"/>
    <w:rsid w:val="00FD1FEF"/>
    <w:rsid w:val="00FE2351"/>
    <w:rsid w:val="00FE3FF0"/>
    <w:rsid w:val="00FF1BE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39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51FC"/>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7D51FC"/>
    <w:rPr>
      <w:rFonts w:ascii="Arial" w:eastAsia="Times New Roman" w:hAnsi="Arial" w:cs="Times New Roman"/>
      <w:sz w:val="22"/>
      <w:szCs w:val="20"/>
      <w:lang w:val="fr-FR" w:eastAsia="ar-SA"/>
    </w:rPr>
  </w:style>
  <w:style w:type="paragraph" w:styleId="Title">
    <w:name w:val="Title"/>
    <w:basedOn w:val="Normal"/>
    <w:next w:val="Subtitle"/>
    <w:link w:val="TitleChar"/>
    <w:qFormat/>
    <w:rsid w:val="007D51FC"/>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7D51FC"/>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7D5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51FC"/>
    <w:rPr>
      <w:rFonts w:asciiTheme="majorHAnsi" w:eastAsiaTheme="majorEastAsia" w:hAnsiTheme="majorHAnsi" w:cstheme="majorBidi"/>
      <w:i/>
      <w:iCs/>
      <w:color w:val="4F81BD" w:themeColor="accent1"/>
      <w:spacing w:val="15"/>
      <w:lang w:val="fr-FR"/>
    </w:rPr>
  </w:style>
  <w:style w:type="paragraph" w:styleId="BalloonText">
    <w:name w:val="Balloon Text"/>
    <w:basedOn w:val="Normal"/>
    <w:link w:val="BalloonTextChar"/>
    <w:uiPriority w:val="99"/>
    <w:semiHidden/>
    <w:unhideWhenUsed/>
    <w:rsid w:val="00413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6F2"/>
    <w:rPr>
      <w:rFonts w:ascii="Lucida Grande" w:hAnsi="Lucida Grande" w:cs="Lucida Grande"/>
      <w:sz w:val="18"/>
      <w:szCs w:val="18"/>
      <w:lang w:val="fr-FR"/>
    </w:rPr>
  </w:style>
  <w:style w:type="paragraph" w:styleId="ListParagraph">
    <w:name w:val="List Paragraph"/>
    <w:basedOn w:val="Normal"/>
    <w:uiPriority w:val="34"/>
    <w:qFormat/>
    <w:rsid w:val="00EB052B"/>
    <w:pPr>
      <w:ind w:left="720"/>
      <w:contextualSpacing/>
    </w:pPr>
    <w:rPr>
      <w:lang w:eastAsia="ja-JP"/>
    </w:rPr>
  </w:style>
  <w:style w:type="paragraph" w:styleId="Header">
    <w:name w:val="header"/>
    <w:basedOn w:val="Normal"/>
    <w:link w:val="HeaderChar"/>
    <w:uiPriority w:val="99"/>
    <w:unhideWhenUsed/>
    <w:rsid w:val="005C56A2"/>
    <w:pPr>
      <w:tabs>
        <w:tab w:val="center" w:pos="4153"/>
        <w:tab w:val="right" w:pos="8306"/>
      </w:tabs>
    </w:pPr>
  </w:style>
  <w:style w:type="character" w:customStyle="1" w:styleId="HeaderChar">
    <w:name w:val="Header Char"/>
    <w:basedOn w:val="DefaultParagraphFont"/>
    <w:link w:val="Header"/>
    <w:uiPriority w:val="99"/>
    <w:rsid w:val="005C56A2"/>
    <w:rPr>
      <w:lang w:val="fr-FR"/>
    </w:rPr>
  </w:style>
  <w:style w:type="paragraph" w:styleId="Footer">
    <w:name w:val="footer"/>
    <w:basedOn w:val="Normal"/>
    <w:link w:val="FooterChar"/>
    <w:uiPriority w:val="99"/>
    <w:unhideWhenUsed/>
    <w:rsid w:val="005C56A2"/>
    <w:pPr>
      <w:tabs>
        <w:tab w:val="center" w:pos="4153"/>
        <w:tab w:val="right" w:pos="8306"/>
      </w:tabs>
    </w:pPr>
  </w:style>
  <w:style w:type="character" w:customStyle="1" w:styleId="FooterChar">
    <w:name w:val="Footer Char"/>
    <w:basedOn w:val="DefaultParagraphFont"/>
    <w:link w:val="Footer"/>
    <w:uiPriority w:val="99"/>
    <w:rsid w:val="005C56A2"/>
    <w:rPr>
      <w:lang w:val="fr-FR"/>
    </w:rPr>
  </w:style>
  <w:style w:type="character" w:styleId="CommentReference">
    <w:name w:val="annotation reference"/>
    <w:basedOn w:val="DefaultParagraphFont"/>
    <w:uiPriority w:val="99"/>
    <w:semiHidden/>
    <w:unhideWhenUsed/>
    <w:rsid w:val="000F58B8"/>
    <w:rPr>
      <w:sz w:val="18"/>
      <w:szCs w:val="18"/>
    </w:rPr>
  </w:style>
  <w:style w:type="paragraph" w:styleId="CommentText">
    <w:name w:val="annotation text"/>
    <w:basedOn w:val="Normal"/>
    <w:link w:val="CommentTextChar"/>
    <w:uiPriority w:val="99"/>
    <w:semiHidden/>
    <w:unhideWhenUsed/>
    <w:rsid w:val="000F58B8"/>
  </w:style>
  <w:style w:type="character" w:customStyle="1" w:styleId="CommentTextChar">
    <w:name w:val="Comment Text Char"/>
    <w:basedOn w:val="DefaultParagraphFont"/>
    <w:link w:val="CommentText"/>
    <w:uiPriority w:val="99"/>
    <w:semiHidden/>
    <w:rsid w:val="000F58B8"/>
    <w:rPr>
      <w:lang w:val="fr-FR"/>
    </w:rPr>
  </w:style>
  <w:style w:type="paragraph" w:styleId="CommentSubject">
    <w:name w:val="annotation subject"/>
    <w:basedOn w:val="CommentText"/>
    <w:next w:val="CommentText"/>
    <w:link w:val="CommentSubjectChar"/>
    <w:uiPriority w:val="99"/>
    <w:semiHidden/>
    <w:unhideWhenUsed/>
    <w:rsid w:val="000F58B8"/>
    <w:rPr>
      <w:b/>
      <w:bCs/>
      <w:sz w:val="20"/>
      <w:szCs w:val="20"/>
    </w:rPr>
  </w:style>
  <w:style w:type="character" w:customStyle="1" w:styleId="CommentSubjectChar">
    <w:name w:val="Comment Subject Char"/>
    <w:basedOn w:val="CommentTextChar"/>
    <w:link w:val="CommentSubject"/>
    <w:uiPriority w:val="99"/>
    <w:semiHidden/>
    <w:rsid w:val="000F58B8"/>
    <w:rPr>
      <w:b/>
      <w:bCs/>
      <w:sz w:val="20"/>
      <w:szCs w:val="20"/>
      <w:lang w:val="fr-FR"/>
    </w:rPr>
  </w:style>
  <w:style w:type="paragraph" w:styleId="Revision">
    <w:name w:val="Revision"/>
    <w:hidden/>
    <w:uiPriority w:val="99"/>
    <w:semiHidden/>
    <w:rsid w:val="001B0BC5"/>
    <w:rPr>
      <w:lang w:val="fr-FR"/>
    </w:rPr>
  </w:style>
  <w:style w:type="paragraph" w:styleId="FootnoteText">
    <w:name w:val="footnote text"/>
    <w:basedOn w:val="Normal"/>
    <w:link w:val="FootnoteTextChar"/>
    <w:uiPriority w:val="99"/>
    <w:semiHidden/>
    <w:unhideWhenUsed/>
    <w:rsid w:val="004B2435"/>
    <w:rPr>
      <w:sz w:val="20"/>
      <w:szCs w:val="20"/>
    </w:rPr>
  </w:style>
  <w:style w:type="character" w:customStyle="1" w:styleId="FootnoteTextChar">
    <w:name w:val="Footnote Text Char"/>
    <w:basedOn w:val="DefaultParagraphFont"/>
    <w:link w:val="FootnoteText"/>
    <w:uiPriority w:val="99"/>
    <w:semiHidden/>
    <w:rsid w:val="004B2435"/>
    <w:rPr>
      <w:sz w:val="20"/>
      <w:szCs w:val="20"/>
      <w:lang w:val="fr-FR"/>
    </w:rPr>
  </w:style>
  <w:style w:type="character" w:styleId="FootnoteReference">
    <w:name w:val="footnote reference"/>
    <w:basedOn w:val="DefaultParagraphFont"/>
    <w:uiPriority w:val="99"/>
    <w:semiHidden/>
    <w:unhideWhenUsed/>
    <w:rsid w:val="004B243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51FC"/>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7D51FC"/>
    <w:rPr>
      <w:rFonts w:ascii="Arial" w:eastAsia="Times New Roman" w:hAnsi="Arial" w:cs="Times New Roman"/>
      <w:sz w:val="22"/>
      <w:szCs w:val="20"/>
      <w:lang w:val="fr-FR" w:eastAsia="ar-SA"/>
    </w:rPr>
  </w:style>
  <w:style w:type="paragraph" w:styleId="Title">
    <w:name w:val="Title"/>
    <w:basedOn w:val="Normal"/>
    <w:next w:val="Subtitle"/>
    <w:link w:val="TitleChar"/>
    <w:qFormat/>
    <w:rsid w:val="007D51FC"/>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7D51FC"/>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7D5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51FC"/>
    <w:rPr>
      <w:rFonts w:asciiTheme="majorHAnsi" w:eastAsiaTheme="majorEastAsia" w:hAnsiTheme="majorHAnsi" w:cstheme="majorBidi"/>
      <w:i/>
      <w:iCs/>
      <w:color w:val="4F81BD" w:themeColor="accent1"/>
      <w:spacing w:val="15"/>
      <w:lang w:val="fr-FR"/>
    </w:rPr>
  </w:style>
  <w:style w:type="paragraph" w:styleId="BalloonText">
    <w:name w:val="Balloon Text"/>
    <w:basedOn w:val="Normal"/>
    <w:link w:val="BalloonTextChar"/>
    <w:uiPriority w:val="99"/>
    <w:semiHidden/>
    <w:unhideWhenUsed/>
    <w:rsid w:val="00413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6F2"/>
    <w:rPr>
      <w:rFonts w:ascii="Lucida Grande" w:hAnsi="Lucida Grande" w:cs="Lucida Grande"/>
      <w:sz w:val="18"/>
      <w:szCs w:val="18"/>
      <w:lang w:val="fr-FR"/>
    </w:rPr>
  </w:style>
  <w:style w:type="paragraph" w:styleId="ListParagraph">
    <w:name w:val="List Paragraph"/>
    <w:basedOn w:val="Normal"/>
    <w:uiPriority w:val="34"/>
    <w:qFormat/>
    <w:rsid w:val="00EB052B"/>
    <w:pPr>
      <w:ind w:left="720"/>
      <w:contextualSpacing/>
    </w:pPr>
    <w:rPr>
      <w:lang w:eastAsia="ja-JP"/>
    </w:rPr>
  </w:style>
  <w:style w:type="paragraph" w:styleId="Header">
    <w:name w:val="header"/>
    <w:basedOn w:val="Normal"/>
    <w:link w:val="HeaderChar"/>
    <w:uiPriority w:val="99"/>
    <w:unhideWhenUsed/>
    <w:rsid w:val="005C56A2"/>
    <w:pPr>
      <w:tabs>
        <w:tab w:val="center" w:pos="4153"/>
        <w:tab w:val="right" w:pos="8306"/>
      </w:tabs>
    </w:pPr>
  </w:style>
  <w:style w:type="character" w:customStyle="1" w:styleId="HeaderChar">
    <w:name w:val="Header Char"/>
    <w:basedOn w:val="DefaultParagraphFont"/>
    <w:link w:val="Header"/>
    <w:uiPriority w:val="99"/>
    <w:rsid w:val="005C56A2"/>
    <w:rPr>
      <w:lang w:val="fr-FR"/>
    </w:rPr>
  </w:style>
  <w:style w:type="paragraph" w:styleId="Footer">
    <w:name w:val="footer"/>
    <w:basedOn w:val="Normal"/>
    <w:link w:val="FooterChar"/>
    <w:uiPriority w:val="99"/>
    <w:unhideWhenUsed/>
    <w:rsid w:val="005C56A2"/>
    <w:pPr>
      <w:tabs>
        <w:tab w:val="center" w:pos="4153"/>
        <w:tab w:val="right" w:pos="8306"/>
      </w:tabs>
    </w:pPr>
  </w:style>
  <w:style w:type="character" w:customStyle="1" w:styleId="FooterChar">
    <w:name w:val="Footer Char"/>
    <w:basedOn w:val="DefaultParagraphFont"/>
    <w:link w:val="Footer"/>
    <w:uiPriority w:val="99"/>
    <w:rsid w:val="005C56A2"/>
    <w:rPr>
      <w:lang w:val="fr-FR"/>
    </w:rPr>
  </w:style>
  <w:style w:type="character" w:styleId="CommentReference">
    <w:name w:val="annotation reference"/>
    <w:basedOn w:val="DefaultParagraphFont"/>
    <w:uiPriority w:val="99"/>
    <w:semiHidden/>
    <w:unhideWhenUsed/>
    <w:rsid w:val="000F58B8"/>
    <w:rPr>
      <w:sz w:val="18"/>
      <w:szCs w:val="18"/>
    </w:rPr>
  </w:style>
  <w:style w:type="paragraph" w:styleId="CommentText">
    <w:name w:val="annotation text"/>
    <w:basedOn w:val="Normal"/>
    <w:link w:val="CommentTextChar"/>
    <w:uiPriority w:val="99"/>
    <w:semiHidden/>
    <w:unhideWhenUsed/>
    <w:rsid w:val="000F58B8"/>
  </w:style>
  <w:style w:type="character" w:customStyle="1" w:styleId="CommentTextChar">
    <w:name w:val="Comment Text Char"/>
    <w:basedOn w:val="DefaultParagraphFont"/>
    <w:link w:val="CommentText"/>
    <w:uiPriority w:val="99"/>
    <w:semiHidden/>
    <w:rsid w:val="000F58B8"/>
    <w:rPr>
      <w:lang w:val="fr-FR"/>
    </w:rPr>
  </w:style>
  <w:style w:type="paragraph" w:styleId="CommentSubject">
    <w:name w:val="annotation subject"/>
    <w:basedOn w:val="CommentText"/>
    <w:next w:val="CommentText"/>
    <w:link w:val="CommentSubjectChar"/>
    <w:uiPriority w:val="99"/>
    <w:semiHidden/>
    <w:unhideWhenUsed/>
    <w:rsid w:val="000F58B8"/>
    <w:rPr>
      <w:b/>
      <w:bCs/>
      <w:sz w:val="20"/>
      <w:szCs w:val="20"/>
    </w:rPr>
  </w:style>
  <w:style w:type="character" w:customStyle="1" w:styleId="CommentSubjectChar">
    <w:name w:val="Comment Subject Char"/>
    <w:basedOn w:val="CommentTextChar"/>
    <w:link w:val="CommentSubject"/>
    <w:uiPriority w:val="99"/>
    <w:semiHidden/>
    <w:rsid w:val="000F58B8"/>
    <w:rPr>
      <w:b/>
      <w:bCs/>
      <w:sz w:val="20"/>
      <w:szCs w:val="20"/>
      <w:lang w:val="fr-FR"/>
    </w:rPr>
  </w:style>
  <w:style w:type="paragraph" w:styleId="Revision">
    <w:name w:val="Revision"/>
    <w:hidden/>
    <w:uiPriority w:val="99"/>
    <w:semiHidden/>
    <w:rsid w:val="001B0BC5"/>
    <w:rPr>
      <w:lang w:val="fr-FR"/>
    </w:rPr>
  </w:style>
  <w:style w:type="paragraph" w:styleId="FootnoteText">
    <w:name w:val="footnote text"/>
    <w:basedOn w:val="Normal"/>
    <w:link w:val="FootnoteTextChar"/>
    <w:uiPriority w:val="99"/>
    <w:semiHidden/>
    <w:unhideWhenUsed/>
    <w:rsid w:val="004B2435"/>
    <w:rPr>
      <w:sz w:val="20"/>
      <w:szCs w:val="20"/>
    </w:rPr>
  </w:style>
  <w:style w:type="character" w:customStyle="1" w:styleId="FootnoteTextChar">
    <w:name w:val="Footnote Text Char"/>
    <w:basedOn w:val="DefaultParagraphFont"/>
    <w:link w:val="FootnoteText"/>
    <w:uiPriority w:val="99"/>
    <w:semiHidden/>
    <w:rsid w:val="004B2435"/>
    <w:rPr>
      <w:sz w:val="20"/>
      <w:szCs w:val="20"/>
      <w:lang w:val="fr-FR"/>
    </w:rPr>
  </w:style>
  <w:style w:type="character" w:styleId="FootnoteReference">
    <w:name w:val="footnote reference"/>
    <w:basedOn w:val="DefaultParagraphFont"/>
    <w:uiPriority w:val="99"/>
    <w:semiHidden/>
    <w:unhideWhenUsed/>
    <w:rsid w:val="004B2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93C6-E6BD-D948-995B-4DC1AE8D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1139</Words>
  <Characters>6493</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cdl</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2017-09-27T09:56:00Z</dcterms:created>
  <dcterms:modified xsi:type="dcterms:W3CDTF">2017-09-27T12:04:00Z</dcterms:modified>
</cp:coreProperties>
</file>